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3D2656" w14:textId="77777777" w:rsidR="00001A63" w:rsidRDefault="00001A63">
      <w:pPr>
        <w:widowControl w:val="0"/>
        <w:pBdr>
          <w:top w:val="nil"/>
          <w:left w:val="nil"/>
          <w:bottom w:val="nil"/>
          <w:right w:val="nil"/>
          <w:between w:val="nil"/>
        </w:pBdr>
        <w:spacing w:line="276" w:lineRule="auto"/>
        <w:jc w:val="left"/>
      </w:pPr>
    </w:p>
    <w:p w14:paraId="49F48C6E" w14:textId="77777777" w:rsidR="00001A63" w:rsidRDefault="00001A63">
      <w:pPr>
        <w:widowControl w:val="0"/>
        <w:pBdr>
          <w:top w:val="nil"/>
          <w:left w:val="nil"/>
          <w:bottom w:val="nil"/>
          <w:right w:val="nil"/>
          <w:between w:val="nil"/>
        </w:pBdr>
        <w:spacing w:line="276" w:lineRule="auto"/>
        <w:jc w:val="left"/>
      </w:pPr>
      <w:bookmarkStart w:id="0" w:name="_gjdgxs" w:colFirst="0" w:colLast="0"/>
      <w:bookmarkEnd w:id="0"/>
    </w:p>
    <w:p w14:paraId="45BC33F9" w14:textId="77777777" w:rsidR="00001A63" w:rsidRDefault="00582C71">
      <w:pPr>
        <w:jc w:val="center"/>
      </w:pPr>
      <w:r>
        <w:rPr>
          <w:noProof/>
          <w:color w:val="FF0000"/>
        </w:rPr>
        <w:drawing>
          <wp:inline distT="0" distB="0" distL="0" distR="0" wp14:anchorId="3D42873E" wp14:editId="3C4B3B94">
            <wp:extent cx="5861401" cy="416493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t="14472" b="14472"/>
                    <a:stretch>
                      <a:fillRect/>
                    </a:stretch>
                  </pic:blipFill>
                  <pic:spPr>
                    <a:xfrm>
                      <a:off x="0" y="0"/>
                      <a:ext cx="5861401" cy="4164930"/>
                    </a:xfrm>
                    <a:prstGeom prst="rect">
                      <a:avLst/>
                    </a:prstGeom>
                    <a:ln/>
                  </pic:spPr>
                </pic:pic>
              </a:graphicData>
            </a:graphic>
          </wp:inline>
        </w:drawing>
      </w:r>
    </w:p>
    <w:p w14:paraId="6022B364" w14:textId="77777777" w:rsidR="00001A63" w:rsidRDefault="00001A63">
      <w:pPr>
        <w:jc w:val="center"/>
      </w:pPr>
    </w:p>
    <w:p w14:paraId="2E48FEA9" w14:textId="77777777" w:rsidR="00001A63" w:rsidRDefault="00001A63">
      <w:pPr>
        <w:jc w:val="center"/>
      </w:pPr>
    </w:p>
    <w:p w14:paraId="415E727C" w14:textId="77777777" w:rsidR="00001A63" w:rsidRDefault="00001A63">
      <w:pPr>
        <w:jc w:val="center"/>
      </w:pPr>
    </w:p>
    <w:p w14:paraId="5F5AD7C3" w14:textId="77777777" w:rsidR="00001A63" w:rsidRDefault="00582C71">
      <w:pPr>
        <w:jc w:val="center"/>
        <w:rPr>
          <w:rFonts w:ascii="Calibri" w:eastAsia="Calibri" w:hAnsi="Calibri" w:cs="Calibri"/>
          <w:b/>
          <w:color w:val="1A496A"/>
          <w:sz w:val="40"/>
          <w:szCs w:val="40"/>
        </w:rPr>
      </w:pPr>
      <w:bookmarkStart w:id="1" w:name="_30j0zll" w:colFirst="0" w:colLast="0"/>
      <w:bookmarkEnd w:id="1"/>
      <w:r>
        <w:rPr>
          <w:rFonts w:ascii="Calibri" w:eastAsia="Calibri" w:hAnsi="Calibri" w:cs="Calibri"/>
          <w:b/>
          <w:color w:val="1A496A"/>
          <w:sz w:val="40"/>
          <w:szCs w:val="40"/>
        </w:rPr>
        <w:t xml:space="preserve">Fenntartható és társadalmi vállalkozói tevékenységek fiataloknak </w:t>
      </w:r>
    </w:p>
    <w:p w14:paraId="3B143014" w14:textId="77777777" w:rsidR="00001A63" w:rsidRDefault="00001A63">
      <w:pPr>
        <w:jc w:val="center"/>
        <w:rPr>
          <w:rFonts w:ascii="Calibri" w:eastAsia="Calibri" w:hAnsi="Calibri" w:cs="Calibri"/>
          <w:b/>
          <w:color w:val="1A496A"/>
          <w:sz w:val="40"/>
          <w:szCs w:val="40"/>
        </w:rPr>
      </w:pPr>
    </w:p>
    <w:p w14:paraId="108539BF" w14:textId="77777777" w:rsidR="00001A63" w:rsidRDefault="00582C71">
      <w:pPr>
        <w:jc w:val="center"/>
        <w:rPr>
          <w:rFonts w:ascii="Calibri" w:eastAsia="Calibri" w:hAnsi="Calibri" w:cs="Calibri"/>
          <w:b/>
          <w:color w:val="1A496A"/>
          <w:sz w:val="40"/>
          <w:szCs w:val="40"/>
        </w:rPr>
      </w:pPr>
      <w:r>
        <w:rPr>
          <w:rFonts w:ascii="Calibri" w:eastAsia="Calibri" w:hAnsi="Calibri" w:cs="Calibri"/>
          <w:b/>
          <w:color w:val="1A496A"/>
          <w:sz w:val="40"/>
          <w:szCs w:val="40"/>
        </w:rPr>
        <w:t xml:space="preserve">Útmutató fiatalokkal foglalkozó szakembereknek </w:t>
      </w:r>
    </w:p>
    <w:p w14:paraId="62051CFE" w14:textId="77777777" w:rsidR="00001A63" w:rsidRDefault="00001A63">
      <w:pPr>
        <w:tabs>
          <w:tab w:val="right" w:pos="9072"/>
        </w:tabs>
        <w:jc w:val="center"/>
        <w:rPr>
          <w:rFonts w:ascii="Calibri" w:eastAsia="Calibri" w:hAnsi="Calibri" w:cs="Calibri"/>
          <w:sz w:val="28"/>
          <w:szCs w:val="28"/>
        </w:rPr>
      </w:pPr>
    </w:p>
    <w:p w14:paraId="7936167C" w14:textId="77777777" w:rsidR="00001A63" w:rsidRDefault="00001A63">
      <w:pPr>
        <w:jc w:val="left"/>
        <w:rPr>
          <w:rFonts w:ascii="Calibri" w:eastAsia="Calibri" w:hAnsi="Calibri" w:cs="Calibri"/>
          <w:color w:val="000000"/>
          <w:sz w:val="14"/>
          <w:szCs w:val="14"/>
        </w:rPr>
      </w:pPr>
    </w:p>
    <w:p w14:paraId="2B098790" w14:textId="77777777" w:rsidR="00001A63" w:rsidRDefault="00582C71">
      <w:pPr>
        <w:rPr>
          <w:rFonts w:ascii="Calibri" w:eastAsia="Calibri" w:hAnsi="Calibri" w:cs="Calibri"/>
          <w:b/>
        </w:rPr>
      </w:pPr>
      <w:r>
        <w:br w:type="page"/>
      </w:r>
    </w:p>
    <w:p w14:paraId="27A2642C" w14:textId="77777777" w:rsidR="00001A63" w:rsidRDefault="00582C71">
      <w:pPr>
        <w:rPr>
          <w:rFonts w:ascii="Calibri" w:eastAsia="Calibri" w:hAnsi="Calibri" w:cs="Calibri"/>
          <w:b/>
          <w:sz w:val="24"/>
          <w:szCs w:val="24"/>
        </w:rPr>
      </w:pPr>
      <w:r>
        <w:rPr>
          <w:rFonts w:ascii="Calibri" w:eastAsia="Calibri" w:hAnsi="Calibri" w:cs="Calibri"/>
          <w:b/>
          <w:sz w:val="24"/>
          <w:szCs w:val="24"/>
        </w:rPr>
        <w:lastRenderedPageBreak/>
        <w:t>Dokumentum azonosító</w:t>
      </w:r>
    </w:p>
    <w:tbl>
      <w:tblPr>
        <w:tblStyle w:val="a"/>
        <w:tblW w:w="81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0"/>
        <w:gridCol w:w="5670"/>
      </w:tblGrid>
      <w:tr w:rsidR="00001A63" w14:paraId="1EAD5897" w14:textId="77777777">
        <w:tc>
          <w:tcPr>
            <w:tcW w:w="2480" w:type="dxa"/>
          </w:tcPr>
          <w:p w14:paraId="1BE9C30E" w14:textId="77777777" w:rsidR="00001A63" w:rsidRDefault="00582C71">
            <w:pPr>
              <w:rPr>
                <w:b/>
              </w:rPr>
            </w:pPr>
            <w:r>
              <w:rPr>
                <w:b/>
              </w:rPr>
              <w:t>Cím</w:t>
            </w:r>
          </w:p>
        </w:tc>
        <w:tc>
          <w:tcPr>
            <w:tcW w:w="5670" w:type="dxa"/>
          </w:tcPr>
          <w:p w14:paraId="71ECA61B" w14:textId="77777777" w:rsidR="00001A63" w:rsidRDefault="00582C71">
            <w:r>
              <w:t>Fenntartható és társadalmi vállalkozói tevékenység fiataloknak</w:t>
            </w:r>
          </w:p>
        </w:tc>
      </w:tr>
      <w:tr w:rsidR="00001A63" w14:paraId="73B161F4" w14:textId="77777777">
        <w:trPr>
          <w:trHeight w:val="117"/>
        </w:trPr>
        <w:tc>
          <w:tcPr>
            <w:tcW w:w="2480" w:type="dxa"/>
          </w:tcPr>
          <w:p w14:paraId="7B2C5937" w14:textId="77777777" w:rsidR="00001A63" w:rsidRDefault="00582C71">
            <w:pPr>
              <w:rPr>
                <w:b/>
              </w:rPr>
            </w:pPr>
            <w:r>
              <w:rPr>
                <w:b/>
              </w:rPr>
              <w:t>Bizalmassági státusz</w:t>
            </w:r>
          </w:p>
        </w:tc>
        <w:tc>
          <w:tcPr>
            <w:tcW w:w="5670" w:type="dxa"/>
            <w:vAlign w:val="center"/>
          </w:tcPr>
          <w:p w14:paraId="6F67944E" w14:textId="77777777" w:rsidR="00001A63" w:rsidRDefault="00582C71">
            <w:pPr>
              <w:pBdr>
                <w:top w:val="nil"/>
                <w:left w:val="nil"/>
                <w:bottom w:val="nil"/>
                <w:right w:val="nil"/>
                <w:between w:val="nil"/>
              </w:pBdr>
              <w:jc w:val="left"/>
              <w:rPr>
                <w:color w:val="000000"/>
              </w:rPr>
            </w:pPr>
            <w:r>
              <w:rPr>
                <w:color w:val="000000"/>
              </w:rPr>
              <w:t>Nyilvános</w:t>
            </w:r>
          </w:p>
        </w:tc>
      </w:tr>
    </w:tbl>
    <w:p w14:paraId="7707C3F3" w14:textId="77777777" w:rsidR="00001A63" w:rsidRDefault="00001A63">
      <w:pPr>
        <w:rPr>
          <w:rFonts w:ascii="Calibri" w:eastAsia="Calibri" w:hAnsi="Calibri" w:cs="Calibri"/>
          <w:b/>
          <w:sz w:val="24"/>
          <w:szCs w:val="24"/>
        </w:rPr>
      </w:pPr>
    </w:p>
    <w:p w14:paraId="7FF53A48" w14:textId="77777777" w:rsidR="00001A63" w:rsidRDefault="00582C71">
      <w:pPr>
        <w:rPr>
          <w:rFonts w:ascii="Calibri" w:eastAsia="Calibri" w:hAnsi="Calibri" w:cs="Calibri"/>
          <w:b/>
          <w:sz w:val="24"/>
          <w:szCs w:val="24"/>
        </w:rPr>
      </w:pPr>
      <w:r>
        <w:rPr>
          <w:rFonts w:ascii="Calibri" w:eastAsia="Calibri" w:hAnsi="Calibri" w:cs="Calibri"/>
          <w:b/>
          <w:sz w:val="24"/>
          <w:szCs w:val="24"/>
        </w:rPr>
        <w:t>Dokumentum verziószámozása</w:t>
      </w:r>
    </w:p>
    <w:tbl>
      <w:tblPr>
        <w:tblStyle w:val="a0"/>
        <w:tblW w:w="82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1"/>
        <w:gridCol w:w="2273"/>
        <w:gridCol w:w="4961"/>
      </w:tblGrid>
      <w:tr w:rsidR="00001A63" w14:paraId="2F0C17A8" w14:textId="77777777">
        <w:trPr>
          <w:trHeight w:val="286"/>
        </w:trPr>
        <w:tc>
          <w:tcPr>
            <w:tcW w:w="971" w:type="dxa"/>
            <w:shd w:val="clear" w:color="auto" w:fill="FFFFFF"/>
          </w:tcPr>
          <w:p w14:paraId="7DC9E9D8" w14:textId="77777777" w:rsidR="00001A63" w:rsidRDefault="00582C71">
            <w:pPr>
              <w:jc w:val="center"/>
              <w:rPr>
                <w:b/>
              </w:rPr>
            </w:pPr>
            <w:r>
              <w:rPr>
                <w:b/>
              </w:rPr>
              <w:t>Verzió</w:t>
            </w:r>
          </w:p>
        </w:tc>
        <w:tc>
          <w:tcPr>
            <w:tcW w:w="2273" w:type="dxa"/>
            <w:shd w:val="clear" w:color="auto" w:fill="FFFFFF"/>
          </w:tcPr>
          <w:p w14:paraId="461CEFE4" w14:textId="77777777" w:rsidR="00001A63" w:rsidRDefault="00582C71">
            <w:pPr>
              <w:jc w:val="center"/>
              <w:rPr>
                <w:b/>
              </w:rPr>
            </w:pPr>
            <w:r>
              <w:rPr>
                <w:b/>
              </w:rPr>
              <w:t>Dátum</w:t>
            </w:r>
          </w:p>
        </w:tc>
        <w:tc>
          <w:tcPr>
            <w:tcW w:w="4961" w:type="dxa"/>
            <w:shd w:val="clear" w:color="auto" w:fill="FFFFFF"/>
          </w:tcPr>
          <w:p w14:paraId="5F2BD15F" w14:textId="77777777" w:rsidR="00001A63" w:rsidRDefault="00582C71">
            <w:pPr>
              <w:jc w:val="center"/>
              <w:rPr>
                <w:b/>
              </w:rPr>
            </w:pPr>
            <w:r>
              <w:rPr>
                <w:b/>
              </w:rPr>
              <w:t>Szerzők</w:t>
            </w:r>
          </w:p>
        </w:tc>
      </w:tr>
      <w:tr w:rsidR="00001A63" w14:paraId="6B003E2B" w14:textId="77777777">
        <w:tc>
          <w:tcPr>
            <w:tcW w:w="971" w:type="dxa"/>
          </w:tcPr>
          <w:p w14:paraId="7DF46251" w14:textId="77777777" w:rsidR="00001A63" w:rsidRDefault="00582C71">
            <w:pPr>
              <w:pBdr>
                <w:top w:val="nil"/>
                <w:left w:val="nil"/>
                <w:bottom w:val="nil"/>
                <w:right w:val="nil"/>
                <w:between w:val="nil"/>
              </w:pBdr>
              <w:jc w:val="center"/>
              <w:rPr>
                <w:color w:val="000000"/>
              </w:rPr>
            </w:pPr>
            <w:r>
              <w:rPr>
                <w:color w:val="000000"/>
              </w:rPr>
              <w:t>V1</w:t>
            </w:r>
          </w:p>
        </w:tc>
        <w:tc>
          <w:tcPr>
            <w:tcW w:w="2273" w:type="dxa"/>
          </w:tcPr>
          <w:p w14:paraId="236CB8E9" w14:textId="77777777" w:rsidR="00001A63" w:rsidRDefault="00582C71">
            <w:pPr>
              <w:jc w:val="center"/>
            </w:pPr>
            <w:r>
              <w:t>május 2024</w:t>
            </w:r>
          </w:p>
        </w:tc>
        <w:tc>
          <w:tcPr>
            <w:tcW w:w="4961" w:type="dxa"/>
          </w:tcPr>
          <w:p w14:paraId="1CFE834F" w14:textId="77777777" w:rsidR="00001A63" w:rsidRDefault="00582C71">
            <w:r>
              <w:t>Ferencz-Salamon Katalin, Both Rita</w:t>
            </w:r>
          </w:p>
        </w:tc>
      </w:tr>
      <w:tr w:rsidR="00001A63" w14:paraId="70547D20" w14:textId="77777777">
        <w:tc>
          <w:tcPr>
            <w:tcW w:w="971" w:type="dxa"/>
          </w:tcPr>
          <w:p w14:paraId="035DFAF9" w14:textId="77777777" w:rsidR="00001A63" w:rsidRDefault="00582C71">
            <w:pPr>
              <w:pBdr>
                <w:top w:val="nil"/>
                <w:left w:val="nil"/>
                <w:bottom w:val="nil"/>
                <w:right w:val="nil"/>
                <w:between w:val="nil"/>
              </w:pBdr>
              <w:jc w:val="center"/>
              <w:rPr>
                <w:color w:val="000000"/>
              </w:rPr>
            </w:pPr>
            <w:r>
              <w:rPr>
                <w:color w:val="000000"/>
              </w:rPr>
              <w:t>V2</w:t>
            </w:r>
          </w:p>
        </w:tc>
        <w:tc>
          <w:tcPr>
            <w:tcW w:w="2273" w:type="dxa"/>
          </w:tcPr>
          <w:p w14:paraId="4771E5F8" w14:textId="77777777" w:rsidR="00001A63" w:rsidRDefault="00582C71">
            <w:pPr>
              <w:jc w:val="center"/>
            </w:pPr>
            <w:r>
              <w:t>2024. május 24.</w:t>
            </w:r>
          </w:p>
        </w:tc>
        <w:tc>
          <w:tcPr>
            <w:tcW w:w="4961" w:type="dxa"/>
          </w:tcPr>
          <w:p w14:paraId="779027D1" w14:textId="77777777" w:rsidR="00001A63" w:rsidRDefault="00582C71">
            <w:r>
              <w:t>Ferencz-Salamon Katalin, Both Rita</w:t>
            </w:r>
          </w:p>
        </w:tc>
      </w:tr>
      <w:tr w:rsidR="00001A63" w14:paraId="11DC579B" w14:textId="77777777">
        <w:tc>
          <w:tcPr>
            <w:tcW w:w="971" w:type="dxa"/>
          </w:tcPr>
          <w:p w14:paraId="74512CBB" w14:textId="77777777" w:rsidR="00001A63" w:rsidRDefault="00582C71">
            <w:pPr>
              <w:pBdr>
                <w:top w:val="nil"/>
                <w:left w:val="nil"/>
                <w:bottom w:val="nil"/>
                <w:right w:val="nil"/>
                <w:between w:val="nil"/>
              </w:pBdr>
              <w:jc w:val="center"/>
              <w:rPr>
                <w:color w:val="000000"/>
              </w:rPr>
            </w:pPr>
            <w:r>
              <w:rPr>
                <w:color w:val="000000"/>
              </w:rPr>
              <w:t>V3</w:t>
            </w:r>
          </w:p>
        </w:tc>
        <w:tc>
          <w:tcPr>
            <w:tcW w:w="2273" w:type="dxa"/>
          </w:tcPr>
          <w:p w14:paraId="692E08BA" w14:textId="77777777" w:rsidR="00001A63" w:rsidRDefault="00001A63">
            <w:pPr>
              <w:jc w:val="center"/>
            </w:pPr>
          </w:p>
        </w:tc>
        <w:tc>
          <w:tcPr>
            <w:tcW w:w="4961" w:type="dxa"/>
          </w:tcPr>
          <w:p w14:paraId="2611BF15" w14:textId="77777777" w:rsidR="00001A63" w:rsidRDefault="00001A63">
            <w:pPr>
              <w:rPr>
                <w:b/>
              </w:rPr>
            </w:pPr>
          </w:p>
        </w:tc>
      </w:tr>
      <w:tr w:rsidR="00001A63" w14:paraId="6AC4FE29" w14:textId="77777777">
        <w:tc>
          <w:tcPr>
            <w:tcW w:w="971" w:type="dxa"/>
          </w:tcPr>
          <w:p w14:paraId="4D199A04" w14:textId="77777777" w:rsidR="00001A63" w:rsidRDefault="00582C71">
            <w:pPr>
              <w:pBdr>
                <w:top w:val="nil"/>
                <w:left w:val="nil"/>
                <w:bottom w:val="nil"/>
                <w:right w:val="nil"/>
                <w:between w:val="nil"/>
              </w:pBdr>
              <w:jc w:val="center"/>
              <w:rPr>
                <w:color w:val="000000"/>
              </w:rPr>
            </w:pPr>
            <w:r>
              <w:rPr>
                <w:color w:val="000000"/>
              </w:rPr>
              <w:t>V4</w:t>
            </w:r>
          </w:p>
        </w:tc>
        <w:tc>
          <w:tcPr>
            <w:tcW w:w="2273" w:type="dxa"/>
          </w:tcPr>
          <w:p w14:paraId="6A367AF2" w14:textId="77777777" w:rsidR="00001A63" w:rsidRDefault="00001A63">
            <w:pPr>
              <w:jc w:val="center"/>
            </w:pPr>
          </w:p>
        </w:tc>
        <w:tc>
          <w:tcPr>
            <w:tcW w:w="4961" w:type="dxa"/>
          </w:tcPr>
          <w:p w14:paraId="47177A8B" w14:textId="77777777" w:rsidR="00001A63" w:rsidRDefault="00001A63"/>
        </w:tc>
      </w:tr>
    </w:tbl>
    <w:p w14:paraId="225758AB" w14:textId="77777777" w:rsidR="00001A63" w:rsidRDefault="00582C71">
      <w:pPr>
        <w:rPr>
          <w:rFonts w:ascii="Calibri" w:eastAsia="Calibri" w:hAnsi="Calibri" w:cs="Calibri"/>
          <w:sz w:val="24"/>
          <w:szCs w:val="24"/>
        </w:rPr>
      </w:pPr>
      <w:r>
        <w:rPr>
          <w:rFonts w:ascii="Calibri" w:eastAsia="Calibri" w:hAnsi="Calibri" w:cs="Calibri"/>
          <w:sz w:val="24"/>
          <w:szCs w:val="24"/>
        </w:rPr>
        <w:t>Ez a dokumentum előzetes értesítés nélkül változhat.</w:t>
      </w:r>
    </w:p>
    <w:p w14:paraId="0BF14FA5" w14:textId="77777777" w:rsidR="00001A63" w:rsidRDefault="00582C71">
      <w:pPr>
        <w:rPr>
          <w:rFonts w:ascii="Calibri" w:eastAsia="Calibri" w:hAnsi="Calibri" w:cs="Calibri"/>
          <w:smallCaps/>
          <w:color w:val="0070C0"/>
          <w:sz w:val="24"/>
          <w:szCs w:val="24"/>
        </w:rPr>
      </w:pPr>
      <w:r>
        <w:rPr>
          <w:rFonts w:ascii="Calibri" w:eastAsia="Calibri" w:hAnsi="Calibri" w:cs="Calibri"/>
          <w:sz w:val="24"/>
          <w:szCs w:val="24"/>
        </w:rPr>
        <w:t xml:space="preserve">Minden jog fenntartva. </w:t>
      </w:r>
      <w:r>
        <w:rPr>
          <w:rFonts w:ascii="Calibri" w:eastAsia="Calibri" w:hAnsi="Calibri" w:cs="Calibri"/>
          <w:smallCaps/>
          <w:color w:val="0070C0"/>
          <w:sz w:val="24"/>
          <w:szCs w:val="24"/>
        </w:rPr>
        <w:t>Szerzői jog</w:t>
      </w:r>
    </w:p>
    <w:p w14:paraId="43893745" w14:textId="77777777" w:rsidR="00001A63" w:rsidRDefault="00582C71">
      <w:pPr>
        <w:rPr>
          <w:rFonts w:ascii="Calibri" w:eastAsia="Calibri" w:hAnsi="Calibri" w:cs="Calibri"/>
          <w:sz w:val="24"/>
          <w:szCs w:val="24"/>
        </w:rPr>
      </w:pPr>
      <w:r>
        <w:rPr>
          <w:rFonts w:ascii="Calibri" w:eastAsia="Calibri" w:hAnsi="Calibri" w:cs="Calibri"/>
          <w:sz w:val="24"/>
          <w:szCs w:val="24"/>
        </w:rPr>
        <w:t>© Copyright 2023 Fenntartható és szociális vállalkozói tevékenység a fiatalok számára</w:t>
      </w:r>
    </w:p>
    <w:p w14:paraId="021A331A" w14:textId="77777777" w:rsidR="00001A63" w:rsidRDefault="00582C71">
      <w:pPr>
        <w:rPr>
          <w:rFonts w:ascii="Calibri" w:eastAsia="Calibri" w:hAnsi="Calibri" w:cs="Calibri"/>
          <w:b/>
          <w:sz w:val="24"/>
          <w:szCs w:val="24"/>
        </w:rPr>
      </w:pPr>
      <w:r>
        <w:rPr>
          <w:rFonts w:ascii="Calibri" w:eastAsia="Calibri" w:hAnsi="Calibri" w:cs="Calibri"/>
          <w:b/>
          <w:sz w:val="24"/>
          <w:szCs w:val="24"/>
        </w:rPr>
        <w:t xml:space="preserve">Partnerek:                                                      </w:t>
      </w:r>
    </w:p>
    <w:p w14:paraId="4227288A" w14:textId="77777777" w:rsidR="00001A63" w:rsidRDefault="00582C71">
      <w:pPr>
        <w:tabs>
          <w:tab w:val="left" w:pos="7095"/>
        </w:tabs>
        <w:rPr>
          <w:rFonts w:ascii="Calibri" w:eastAsia="Calibri" w:hAnsi="Calibri" w:cs="Calibri"/>
          <w:b/>
          <w:color w:val="1A496A"/>
          <w:sz w:val="44"/>
          <w:szCs w:val="44"/>
        </w:rPr>
      </w:pPr>
      <w:r>
        <w:rPr>
          <w:noProof/>
        </w:rPr>
        <mc:AlternateContent>
          <mc:Choice Requires="wpg">
            <w:drawing>
              <wp:anchor distT="0" distB="0" distL="114300" distR="114300" simplePos="0" relativeHeight="251658240" behindDoc="0" locked="0" layoutInCell="1" hidden="0" allowOverlap="1" wp14:anchorId="2D395F61" wp14:editId="0D0CD213">
                <wp:simplePos x="0" y="0"/>
                <wp:positionH relativeFrom="column">
                  <wp:posOffset>203200</wp:posOffset>
                </wp:positionH>
                <wp:positionV relativeFrom="paragraph">
                  <wp:posOffset>127000</wp:posOffset>
                </wp:positionV>
                <wp:extent cx="5335905" cy="2322195"/>
                <wp:effectExtent l="0" t="0" r="0" b="0"/>
                <wp:wrapNone/>
                <wp:docPr id="3" name="Groep 3"/>
                <wp:cNvGraphicFramePr/>
                <a:graphic xmlns:a="http://schemas.openxmlformats.org/drawingml/2006/main">
                  <a:graphicData uri="http://schemas.microsoft.com/office/word/2010/wordprocessingGroup">
                    <wpg:wgp>
                      <wpg:cNvGrpSpPr/>
                      <wpg:grpSpPr>
                        <a:xfrm>
                          <a:off x="0" y="0"/>
                          <a:ext cx="5335905" cy="2322195"/>
                          <a:chOff x="2678025" y="2618900"/>
                          <a:chExt cx="5335950" cy="2322200"/>
                        </a:xfrm>
                      </wpg:grpSpPr>
                      <wpg:grpSp>
                        <wpg:cNvPr id="1933717021" name="Groep 1933717021"/>
                        <wpg:cNvGrpSpPr/>
                        <wpg:grpSpPr>
                          <a:xfrm>
                            <a:off x="2678048" y="2618903"/>
                            <a:ext cx="5335905" cy="2322195"/>
                            <a:chOff x="2678025" y="2618900"/>
                            <a:chExt cx="5335950" cy="2322200"/>
                          </a:xfrm>
                        </wpg:grpSpPr>
                        <wps:wsp>
                          <wps:cNvPr id="1898855982" name="Rechthoek 1898855982"/>
                          <wps:cNvSpPr/>
                          <wps:spPr>
                            <a:xfrm>
                              <a:off x="2678025" y="2618900"/>
                              <a:ext cx="5335950" cy="2322200"/>
                            </a:xfrm>
                            <a:prstGeom prst="rect">
                              <a:avLst/>
                            </a:prstGeom>
                            <a:noFill/>
                            <a:ln>
                              <a:noFill/>
                            </a:ln>
                          </wps:spPr>
                          <wps:txbx>
                            <w:txbxContent>
                              <w:p w14:paraId="78C65305" w14:textId="77777777" w:rsidR="00001A63" w:rsidRDefault="00001A63">
                                <w:pPr>
                                  <w:jc w:val="left"/>
                                  <w:textDirection w:val="btLr"/>
                                </w:pPr>
                              </w:p>
                            </w:txbxContent>
                          </wps:txbx>
                          <wps:bodyPr spcFirstLastPara="1" wrap="square" lIns="91425" tIns="91425" rIns="91425" bIns="91425" anchor="ctr" anchorCtr="0">
                            <a:noAutofit/>
                          </wps:bodyPr>
                        </wps:wsp>
                        <wpg:grpSp>
                          <wpg:cNvPr id="1905440494" name="Groep 1905440494"/>
                          <wpg:cNvGrpSpPr/>
                          <wpg:grpSpPr>
                            <a:xfrm>
                              <a:off x="2678048" y="2618903"/>
                              <a:ext cx="5335905" cy="2322195"/>
                              <a:chOff x="2678025" y="2618900"/>
                              <a:chExt cx="5335950" cy="2322200"/>
                            </a:xfrm>
                          </wpg:grpSpPr>
                          <wps:wsp>
                            <wps:cNvPr id="132286105" name="Rechthoek 132286105"/>
                            <wps:cNvSpPr/>
                            <wps:spPr>
                              <a:xfrm>
                                <a:off x="2678025" y="2618900"/>
                                <a:ext cx="5335950" cy="2322200"/>
                              </a:xfrm>
                              <a:prstGeom prst="rect">
                                <a:avLst/>
                              </a:prstGeom>
                              <a:noFill/>
                              <a:ln>
                                <a:noFill/>
                              </a:ln>
                            </wps:spPr>
                            <wps:txbx>
                              <w:txbxContent>
                                <w:p w14:paraId="2279BFF2" w14:textId="77777777" w:rsidR="00001A63" w:rsidRDefault="00001A63">
                                  <w:pPr>
                                    <w:jc w:val="left"/>
                                    <w:textDirection w:val="btLr"/>
                                  </w:pPr>
                                </w:p>
                              </w:txbxContent>
                            </wps:txbx>
                            <wps:bodyPr spcFirstLastPara="1" wrap="square" lIns="91425" tIns="91425" rIns="91425" bIns="91425" anchor="ctr" anchorCtr="0">
                              <a:noAutofit/>
                            </wps:bodyPr>
                          </wps:wsp>
                          <wpg:grpSp>
                            <wpg:cNvPr id="1618096526" name="Groep 1618096526"/>
                            <wpg:cNvGrpSpPr/>
                            <wpg:grpSpPr>
                              <a:xfrm>
                                <a:off x="2678048" y="2618903"/>
                                <a:ext cx="5335905" cy="2322195"/>
                                <a:chOff x="2678025" y="2618900"/>
                                <a:chExt cx="5335950" cy="2322200"/>
                              </a:xfrm>
                            </wpg:grpSpPr>
                            <wps:wsp>
                              <wps:cNvPr id="588565507" name="Rechthoek 588565507"/>
                              <wps:cNvSpPr/>
                              <wps:spPr>
                                <a:xfrm>
                                  <a:off x="2678025" y="2618900"/>
                                  <a:ext cx="5335950" cy="2322200"/>
                                </a:xfrm>
                                <a:prstGeom prst="rect">
                                  <a:avLst/>
                                </a:prstGeom>
                                <a:noFill/>
                                <a:ln>
                                  <a:noFill/>
                                </a:ln>
                              </wps:spPr>
                              <wps:txbx>
                                <w:txbxContent>
                                  <w:p w14:paraId="3911D2FF" w14:textId="77777777" w:rsidR="00001A63" w:rsidRDefault="00001A63">
                                    <w:pPr>
                                      <w:jc w:val="left"/>
                                      <w:textDirection w:val="btLr"/>
                                    </w:pPr>
                                  </w:p>
                                </w:txbxContent>
                              </wps:txbx>
                              <wps:bodyPr spcFirstLastPara="1" wrap="square" lIns="91425" tIns="91425" rIns="91425" bIns="91425" anchor="ctr" anchorCtr="0">
                                <a:noAutofit/>
                              </wps:bodyPr>
                            </wps:wsp>
                            <wpg:grpSp>
                              <wpg:cNvPr id="2107996334" name="Groep 2107996334"/>
                              <wpg:cNvGrpSpPr/>
                              <wpg:grpSpPr>
                                <a:xfrm>
                                  <a:off x="2678048" y="2618903"/>
                                  <a:ext cx="5335905" cy="2322195"/>
                                  <a:chOff x="0" y="0"/>
                                  <a:chExt cx="5335905" cy="2322195"/>
                                </a:xfrm>
                              </wpg:grpSpPr>
                              <wps:wsp>
                                <wps:cNvPr id="1105502377" name="Rechthoek 1105502377"/>
                                <wps:cNvSpPr/>
                                <wps:spPr>
                                  <a:xfrm>
                                    <a:off x="0" y="0"/>
                                    <a:ext cx="5335900" cy="2322175"/>
                                  </a:xfrm>
                                  <a:prstGeom prst="rect">
                                    <a:avLst/>
                                  </a:prstGeom>
                                  <a:noFill/>
                                  <a:ln>
                                    <a:noFill/>
                                  </a:ln>
                                </wps:spPr>
                                <wps:txbx>
                                  <w:txbxContent>
                                    <w:p w14:paraId="33CF261E" w14:textId="77777777" w:rsidR="00001A63" w:rsidRDefault="00001A63">
                                      <w:pPr>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23" descr="Afbeelding met tekst, bloem, Lettertype, Graphics&#10;&#10;Automatisch gegenereerde beschrijving"/>
                                  <pic:cNvPicPr preferRelativeResize="0"/>
                                </pic:nvPicPr>
                                <pic:blipFill rotWithShape="1">
                                  <a:blip r:embed="rId8">
                                    <a:alphaModFix/>
                                  </a:blip>
                                  <a:srcRect/>
                                  <a:stretch/>
                                </pic:blipFill>
                                <pic:spPr>
                                  <a:xfrm>
                                    <a:off x="619125" y="1476375"/>
                                    <a:ext cx="898525" cy="845820"/>
                                  </a:xfrm>
                                  <a:prstGeom prst="rect">
                                    <a:avLst/>
                                  </a:prstGeom>
                                  <a:noFill/>
                                  <a:ln>
                                    <a:noFill/>
                                  </a:ln>
                                </pic:spPr>
                              </pic:pic>
                              <pic:pic xmlns:pic="http://schemas.openxmlformats.org/drawingml/2006/picture">
                                <pic:nvPicPr>
                                  <pic:cNvPr id="24" name="Shape 24" descr="Afbeelding met tekst, Graphics, grafische vormgeving, Lettertype&#10;&#10;Automatisch gegenereerde beschrijving"/>
                                  <pic:cNvPicPr preferRelativeResize="0"/>
                                </pic:nvPicPr>
                                <pic:blipFill rotWithShape="1">
                                  <a:blip r:embed="rId9">
                                    <a:alphaModFix/>
                                  </a:blip>
                                  <a:srcRect/>
                                  <a:stretch/>
                                </pic:blipFill>
                                <pic:spPr>
                                  <a:xfrm>
                                    <a:off x="1962150" y="0"/>
                                    <a:ext cx="1844040" cy="1426845"/>
                                  </a:xfrm>
                                  <a:prstGeom prst="rect">
                                    <a:avLst/>
                                  </a:prstGeom>
                                  <a:noFill/>
                                  <a:ln>
                                    <a:noFill/>
                                  </a:ln>
                                </pic:spPr>
                              </pic:pic>
                              <pic:pic xmlns:pic="http://schemas.openxmlformats.org/drawingml/2006/picture">
                                <pic:nvPicPr>
                                  <pic:cNvPr id="25" name="Shape 25" descr="Afbeelding met schermopname, Graphics, ontwerp&#10;&#10;Automatisch gegenereerde beschrijving"/>
                                  <pic:cNvPicPr preferRelativeResize="0"/>
                                </pic:nvPicPr>
                                <pic:blipFill rotWithShape="1">
                                  <a:blip r:embed="rId10">
                                    <a:alphaModFix/>
                                  </a:blip>
                                  <a:srcRect/>
                                  <a:stretch/>
                                </pic:blipFill>
                                <pic:spPr>
                                  <a:xfrm>
                                    <a:off x="0" y="133350"/>
                                    <a:ext cx="2096135" cy="1341120"/>
                                  </a:xfrm>
                                  <a:prstGeom prst="rect">
                                    <a:avLst/>
                                  </a:prstGeom>
                                  <a:noFill/>
                                  <a:ln>
                                    <a:noFill/>
                                  </a:ln>
                                </pic:spPr>
                              </pic:pic>
                              <pic:pic xmlns:pic="http://schemas.openxmlformats.org/drawingml/2006/picture">
                                <pic:nvPicPr>
                                  <pic:cNvPr id="26" name="Shape 26"/>
                                  <pic:cNvPicPr preferRelativeResize="0"/>
                                </pic:nvPicPr>
                                <pic:blipFill rotWithShape="1">
                                  <a:blip r:embed="rId11">
                                    <a:alphaModFix/>
                                  </a:blip>
                                  <a:srcRect/>
                                  <a:stretch/>
                                </pic:blipFill>
                                <pic:spPr>
                                  <a:xfrm>
                                    <a:off x="3695700" y="361950"/>
                                    <a:ext cx="1287145" cy="861060"/>
                                  </a:xfrm>
                                  <a:prstGeom prst="rect">
                                    <a:avLst/>
                                  </a:prstGeom>
                                  <a:noFill/>
                                  <a:ln>
                                    <a:noFill/>
                                  </a:ln>
                                </pic:spPr>
                              </pic:pic>
                              <pic:pic xmlns:pic="http://schemas.openxmlformats.org/drawingml/2006/picture">
                                <pic:nvPicPr>
                                  <pic:cNvPr id="27" name="Shape 27" descr="Afbeelding met ontwerp, schermopname, tekst, Graphics&#10;&#10;Automatisch gegenereerde beschrijving"/>
                                  <pic:cNvPicPr preferRelativeResize="0"/>
                                </pic:nvPicPr>
                                <pic:blipFill rotWithShape="1">
                                  <a:blip r:embed="rId12">
                                    <a:alphaModFix/>
                                  </a:blip>
                                  <a:srcRect/>
                                  <a:stretch/>
                                </pic:blipFill>
                                <pic:spPr>
                                  <a:xfrm>
                                    <a:off x="4429125" y="1409700"/>
                                    <a:ext cx="906780" cy="906780"/>
                                  </a:xfrm>
                                  <a:prstGeom prst="rect">
                                    <a:avLst/>
                                  </a:prstGeom>
                                  <a:noFill/>
                                  <a:ln>
                                    <a:noFill/>
                                  </a:ln>
                                </pic:spPr>
                              </pic:pic>
                              <pic:pic xmlns:pic="http://schemas.openxmlformats.org/drawingml/2006/picture">
                                <pic:nvPicPr>
                                  <pic:cNvPr id="28" name="Shape 28" descr="Inqubator Leeuwarden | Startersdagen.com &amp; Ondernemersdagen.com"/>
                                  <pic:cNvPicPr preferRelativeResize="0"/>
                                </pic:nvPicPr>
                                <pic:blipFill rotWithShape="1">
                                  <a:blip r:embed="rId13">
                                    <a:alphaModFix/>
                                  </a:blip>
                                  <a:srcRect/>
                                  <a:stretch/>
                                </pic:blipFill>
                                <pic:spPr>
                                  <a:xfrm>
                                    <a:off x="1876425" y="1733550"/>
                                    <a:ext cx="1973580" cy="488315"/>
                                  </a:xfrm>
                                  <a:prstGeom prst="rect">
                                    <a:avLst/>
                                  </a:prstGeom>
                                  <a:noFill/>
                                  <a:ln>
                                    <a:noFill/>
                                  </a:ln>
                                </pic:spPr>
                              </pic:pic>
                            </wpg:grp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wp:posOffset>
                </wp:positionH>
                <wp:positionV relativeFrom="paragraph">
                  <wp:posOffset>127000</wp:posOffset>
                </wp:positionV>
                <wp:extent cx="5335905" cy="2322195"/>
                <wp:effectExtent b="0" l="0" r="0" t="0"/>
                <wp:wrapNone/>
                <wp:docPr id="3"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5335905" cy="2322195"/>
                        </a:xfrm>
                        <a:prstGeom prst="rect"/>
                        <a:ln/>
                      </pic:spPr>
                    </pic:pic>
                  </a:graphicData>
                </a:graphic>
              </wp:anchor>
            </w:drawing>
          </mc:Fallback>
        </mc:AlternateContent>
      </w:r>
    </w:p>
    <w:p w14:paraId="734B0389" w14:textId="77777777" w:rsidR="00001A63" w:rsidRDefault="00001A63">
      <w:pPr>
        <w:rPr>
          <w:rFonts w:ascii="Calibri" w:eastAsia="Calibri" w:hAnsi="Calibri" w:cs="Calibri"/>
          <w:b/>
          <w:color w:val="1A496A"/>
          <w:sz w:val="44"/>
          <w:szCs w:val="44"/>
        </w:rPr>
      </w:pPr>
    </w:p>
    <w:p w14:paraId="1FD3819A" w14:textId="77777777" w:rsidR="00001A63" w:rsidRDefault="00001A63">
      <w:pPr>
        <w:rPr>
          <w:rFonts w:ascii="Calibri" w:eastAsia="Calibri" w:hAnsi="Calibri" w:cs="Calibri"/>
          <w:b/>
          <w:color w:val="1A496A"/>
          <w:sz w:val="44"/>
          <w:szCs w:val="44"/>
        </w:rPr>
      </w:pPr>
    </w:p>
    <w:p w14:paraId="101FBAE7" w14:textId="77777777" w:rsidR="00001A63" w:rsidRDefault="00001A63">
      <w:pPr>
        <w:rPr>
          <w:rFonts w:ascii="Calibri" w:eastAsia="Calibri" w:hAnsi="Calibri" w:cs="Calibri"/>
          <w:b/>
          <w:color w:val="1A496A"/>
          <w:sz w:val="44"/>
          <w:szCs w:val="44"/>
        </w:rPr>
      </w:pPr>
    </w:p>
    <w:p w14:paraId="2C51EE1C" w14:textId="77777777" w:rsidR="00001A63" w:rsidRDefault="00001A63">
      <w:pPr>
        <w:rPr>
          <w:rFonts w:ascii="Calibri" w:eastAsia="Calibri" w:hAnsi="Calibri" w:cs="Calibri"/>
          <w:b/>
          <w:color w:val="1A496A"/>
          <w:sz w:val="44"/>
          <w:szCs w:val="44"/>
        </w:rPr>
      </w:pPr>
    </w:p>
    <w:p w14:paraId="5E2878DE" w14:textId="77777777" w:rsidR="00001A63" w:rsidRDefault="00001A63">
      <w:pPr>
        <w:rPr>
          <w:rFonts w:ascii="Calibri" w:eastAsia="Calibri" w:hAnsi="Calibri" w:cs="Calibri"/>
          <w:b/>
          <w:color w:val="1A496A"/>
          <w:sz w:val="44"/>
          <w:szCs w:val="44"/>
        </w:rPr>
      </w:pPr>
    </w:p>
    <w:p w14:paraId="51B1CE8A" w14:textId="77777777" w:rsidR="00001A63" w:rsidRDefault="00001A63">
      <w:pPr>
        <w:rPr>
          <w:rFonts w:ascii="Calibri" w:eastAsia="Calibri" w:hAnsi="Calibri" w:cs="Calibri"/>
          <w:b/>
          <w:color w:val="1A496A"/>
          <w:sz w:val="44"/>
          <w:szCs w:val="44"/>
        </w:rPr>
      </w:pPr>
    </w:p>
    <w:p w14:paraId="2D4D6192" w14:textId="77777777" w:rsidR="00001A63" w:rsidRDefault="00001A63">
      <w:pPr>
        <w:rPr>
          <w:rFonts w:ascii="Calibri" w:eastAsia="Calibri" w:hAnsi="Calibri" w:cs="Calibri"/>
          <w:b/>
          <w:color w:val="1A496A"/>
          <w:sz w:val="44"/>
          <w:szCs w:val="44"/>
        </w:rPr>
      </w:pPr>
    </w:p>
    <w:bookmarkStart w:id="2" w:name="_1fob9te" w:colFirst="0" w:colLast="0"/>
    <w:bookmarkEnd w:id="2"/>
    <w:p w14:paraId="0CA4E4ED" w14:textId="77777777" w:rsidR="00001A63" w:rsidRDefault="00582C71">
      <w:pPr>
        <w:rPr>
          <w:rFonts w:ascii="Calibri" w:eastAsia="Calibri" w:hAnsi="Calibri" w:cs="Calibri"/>
          <w:i/>
          <w:sz w:val="15"/>
          <w:szCs w:val="15"/>
        </w:rPr>
      </w:pPr>
      <w:r>
        <w:rPr>
          <w:noProof/>
        </w:rPr>
        <mc:AlternateContent>
          <mc:Choice Requires="wpg">
            <w:drawing>
              <wp:anchor distT="45720" distB="45720" distL="114300" distR="114300" simplePos="0" relativeHeight="251659264" behindDoc="0" locked="0" layoutInCell="1" hidden="0" allowOverlap="1" wp14:anchorId="3FE3E178" wp14:editId="244D85C6">
                <wp:simplePos x="0" y="0"/>
                <wp:positionH relativeFrom="column">
                  <wp:posOffset>2019300</wp:posOffset>
                </wp:positionH>
                <wp:positionV relativeFrom="paragraph">
                  <wp:posOffset>45720</wp:posOffset>
                </wp:positionV>
                <wp:extent cx="4360545" cy="1414145"/>
                <wp:effectExtent l="0" t="0" r="0" b="0"/>
                <wp:wrapSquare wrapText="bothSides" distT="45720" distB="45720" distL="114300" distR="114300"/>
                <wp:docPr id="4" name="Rechthoek 4"/>
                <wp:cNvGraphicFramePr/>
                <a:graphic xmlns:a="http://schemas.openxmlformats.org/drawingml/2006/main">
                  <a:graphicData uri="http://schemas.microsoft.com/office/word/2010/wordprocessingShape">
                    <wps:wsp>
                      <wps:cNvSpPr/>
                      <wps:spPr>
                        <a:xfrm>
                          <a:off x="3170490" y="3077690"/>
                          <a:ext cx="4351020" cy="1404620"/>
                        </a:xfrm>
                        <a:prstGeom prst="rect">
                          <a:avLst/>
                        </a:prstGeom>
                        <a:solidFill>
                          <a:srgbClr val="FFFFFF"/>
                        </a:solidFill>
                        <a:ln>
                          <a:noFill/>
                        </a:ln>
                      </wps:spPr>
                      <wps:txbx>
                        <w:txbxContent>
                          <w:p w14:paraId="786D0705" w14:textId="77777777" w:rsidR="00001A63" w:rsidRDefault="00582C71">
                            <w:pPr>
                              <w:textDirection w:val="btLr"/>
                            </w:pPr>
                            <w:r>
                              <w:rPr>
                                <w:rFonts w:ascii="Arial" w:eastAsia="Arial" w:hAnsi="Arial" w:cs="Arial"/>
                                <w:color w:val="26324B"/>
                                <w:sz w:val="16"/>
                              </w:rPr>
                              <w:t>Az Európai Unió finanszírozásával. Az itt szereplő vélemények és állítások a szerző(k) álláspontját tükrözik, és nem feltétlenül egyeznek meg az Európai Unió vagy az Európai Oktatási és Kulturális Végrehajtó Ügynökség (EACEA) hivatalos álláspontjával. Sem az Európai Unió, sem az EACEA nem vonható felelősségre miattuk.</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2019300</wp:posOffset>
                </wp:positionH>
                <wp:positionV relativeFrom="paragraph">
                  <wp:posOffset>45720</wp:posOffset>
                </wp:positionV>
                <wp:extent cx="4360545" cy="1414145"/>
                <wp:effectExtent b="0" l="0" r="0" t="0"/>
                <wp:wrapSquare wrapText="bothSides" distB="45720" distT="45720" distL="114300" distR="114300"/>
                <wp:docPr id="4"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4360545" cy="1414145"/>
                        </a:xfrm>
                        <a:prstGeom prst="rect"/>
                        <a:ln/>
                      </pic:spPr>
                    </pic:pic>
                  </a:graphicData>
                </a:graphic>
              </wp:anchor>
            </w:drawing>
          </mc:Fallback>
        </mc:AlternateContent>
      </w:r>
    </w:p>
    <w:p w14:paraId="2CEF0522" w14:textId="77777777" w:rsidR="00001A63" w:rsidRDefault="00582C71">
      <w:pPr>
        <w:rPr>
          <w:rFonts w:ascii="Calibri" w:eastAsia="Calibri" w:hAnsi="Calibri" w:cs="Calibri"/>
          <w:color w:val="808080"/>
          <w:sz w:val="16"/>
          <w:szCs w:val="16"/>
        </w:rPr>
      </w:pPr>
      <w:r>
        <w:rPr>
          <w:rFonts w:ascii="Calibri" w:eastAsia="Calibri" w:hAnsi="Calibri" w:cs="Calibri"/>
          <w:noProof/>
          <w:color w:val="808080"/>
          <w:sz w:val="16"/>
          <w:szCs w:val="16"/>
        </w:rPr>
        <w:drawing>
          <wp:inline distT="0" distB="0" distL="0" distR="0" wp14:anchorId="4D11B3DA" wp14:editId="3B2D9181">
            <wp:extent cx="1922476" cy="389385"/>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1922476" cy="389385"/>
                    </a:xfrm>
                    <a:prstGeom prst="rect">
                      <a:avLst/>
                    </a:prstGeom>
                    <a:ln/>
                  </pic:spPr>
                </pic:pic>
              </a:graphicData>
            </a:graphic>
          </wp:inline>
        </w:drawing>
      </w:r>
    </w:p>
    <w:p w14:paraId="68A4A332" w14:textId="77777777" w:rsidR="00001A63" w:rsidRDefault="00582C71">
      <w:pPr>
        <w:rPr>
          <w:rFonts w:ascii="Calibri" w:eastAsia="Calibri" w:hAnsi="Calibri" w:cs="Calibri"/>
          <w:b/>
          <w:color w:val="1A496A"/>
          <w:sz w:val="40"/>
          <w:szCs w:val="40"/>
        </w:rPr>
      </w:pPr>
      <w:r>
        <w:br w:type="page"/>
      </w:r>
    </w:p>
    <w:p w14:paraId="0F1597B3" w14:textId="77777777" w:rsidR="00001A63" w:rsidRDefault="00582C71">
      <w:pPr>
        <w:pStyle w:val="Kop1"/>
        <w:ind w:firstLine="0"/>
        <w:rPr>
          <w:rFonts w:ascii="Calibri" w:eastAsia="Calibri" w:hAnsi="Calibri" w:cs="Calibri"/>
        </w:rPr>
      </w:pPr>
      <w:bookmarkStart w:id="3" w:name="_3znysh7" w:colFirst="0" w:colLast="0"/>
      <w:bookmarkEnd w:id="3"/>
      <w:r>
        <w:rPr>
          <w:rFonts w:ascii="Calibri" w:eastAsia="Calibri" w:hAnsi="Calibri" w:cs="Calibri"/>
        </w:rPr>
        <w:lastRenderedPageBreak/>
        <w:t>Tartalom</w:t>
      </w:r>
    </w:p>
    <w:p w14:paraId="4A695C08" w14:textId="77777777" w:rsidR="00001A63" w:rsidRDefault="00001A63">
      <w:pPr>
        <w:rPr>
          <w:rFonts w:ascii="Calibri" w:eastAsia="Calibri" w:hAnsi="Calibri" w:cs="Calibri"/>
        </w:rPr>
      </w:pPr>
    </w:p>
    <w:p w14:paraId="46FC8CFA" w14:textId="77777777" w:rsidR="00001A63" w:rsidRDefault="00001A63">
      <w:pPr>
        <w:keepNext/>
        <w:keepLines/>
        <w:pBdr>
          <w:top w:val="nil"/>
          <w:left w:val="nil"/>
          <w:bottom w:val="nil"/>
          <w:right w:val="nil"/>
          <w:between w:val="nil"/>
        </w:pBdr>
        <w:spacing w:before="240" w:line="259" w:lineRule="auto"/>
        <w:jc w:val="left"/>
        <w:rPr>
          <w:rFonts w:ascii="Calibri" w:eastAsia="Calibri" w:hAnsi="Calibri" w:cs="Calibri"/>
          <w:color w:val="2F5496"/>
          <w:sz w:val="32"/>
          <w:szCs w:val="32"/>
        </w:rPr>
      </w:pPr>
    </w:p>
    <w:sdt>
      <w:sdtPr>
        <w:id w:val="1262874445"/>
        <w:docPartObj>
          <w:docPartGallery w:val="Table of Contents"/>
          <w:docPartUnique/>
        </w:docPartObj>
      </w:sdtPr>
      <w:sdtEndPr/>
      <w:sdtContent>
        <w:p w14:paraId="61B92624" w14:textId="77777777" w:rsidR="00001A63" w:rsidRDefault="00582C71">
          <w:pPr>
            <w:pBdr>
              <w:top w:val="nil"/>
              <w:left w:val="nil"/>
              <w:bottom w:val="nil"/>
              <w:right w:val="nil"/>
              <w:between w:val="nil"/>
            </w:pBdr>
            <w:tabs>
              <w:tab w:val="right" w:leader="dot" w:pos="9346"/>
            </w:tabs>
            <w:spacing w:after="100"/>
            <w:rPr>
              <w:rFonts w:ascii="Cambria" w:eastAsia="Cambria" w:hAnsi="Cambria" w:cs="Cambria"/>
              <w:color w:val="000000"/>
            </w:rPr>
          </w:pPr>
          <w:r>
            <w:fldChar w:fldCharType="begin"/>
          </w:r>
          <w:r>
            <w:instrText xml:space="preserve"> TOC \h \u \z \t "Heading 1,1,Heading 2,2,Heading 3,3,"</w:instrText>
          </w:r>
          <w:r>
            <w:fldChar w:fldCharType="separate"/>
          </w:r>
          <w:hyperlink w:anchor="_3znysh7">
            <w:r>
              <w:rPr>
                <w:rFonts w:ascii="Calibri" w:eastAsia="Calibri" w:hAnsi="Calibri" w:cs="Calibri"/>
                <w:color w:val="000000"/>
              </w:rPr>
              <w:t>Tartalom</w:t>
            </w:r>
          </w:hyperlink>
          <w:hyperlink w:anchor="_3znysh7">
            <w:r>
              <w:rPr>
                <w:color w:val="000000"/>
              </w:rPr>
              <w:tab/>
              <w:t>3</w:t>
            </w:r>
          </w:hyperlink>
        </w:p>
        <w:p w14:paraId="16F90C52" w14:textId="77777777" w:rsidR="00001A63" w:rsidRDefault="00582C71">
          <w:pPr>
            <w:pBdr>
              <w:top w:val="nil"/>
              <w:left w:val="nil"/>
              <w:bottom w:val="nil"/>
              <w:right w:val="nil"/>
              <w:between w:val="nil"/>
            </w:pBdr>
            <w:tabs>
              <w:tab w:val="right" w:leader="dot" w:pos="9346"/>
            </w:tabs>
            <w:spacing w:after="100"/>
            <w:rPr>
              <w:rFonts w:ascii="Cambria" w:eastAsia="Cambria" w:hAnsi="Cambria" w:cs="Cambria"/>
              <w:color w:val="000000"/>
            </w:rPr>
          </w:pPr>
          <w:hyperlink w:anchor="_2et92p0">
            <w:r>
              <w:rPr>
                <w:color w:val="000000"/>
              </w:rPr>
              <w:t>Bevezetés</w:t>
            </w:r>
            <w:r>
              <w:rPr>
                <w:color w:val="000000"/>
              </w:rPr>
              <w:tab/>
              <w:t>4</w:t>
            </w:r>
          </w:hyperlink>
        </w:p>
        <w:p w14:paraId="6B5A6613" w14:textId="77777777" w:rsidR="00001A63" w:rsidRDefault="00582C71">
          <w:pPr>
            <w:pBdr>
              <w:top w:val="nil"/>
              <w:left w:val="nil"/>
              <w:bottom w:val="nil"/>
              <w:right w:val="nil"/>
              <w:between w:val="nil"/>
            </w:pBdr>
            <w:tabs>
              <w:tab w:val="right" w:leader="dot" w:pos="9346"/>
            </w:tabs>
            <w:spacing w:after="100"/>
            <w:ind w:left="220"/>
            <w:rPr>
              <w:rFonts w:ascii="Cambria" w:eastAsia="Cambria" w:hAnsi="Cambria" w:cs="Cambria"/>
              <w:color w:val="000000"/>
            </w:rPr>
          </w:pPr>
          <w:hyperlink w:anchor="_tyjcwt">
            <w:r>
              <w:rPr>
                <w:color w:val="000000"/>
              </w:rPr>
              <w:t>Hogyan használjuk a SUSE képzési anyagot, illetve hogyan segíthetjük a fiatalokat a tanulási folyamatban</w:t>
            </w:r>
            <w:r>
              <w:rPr>
                <w:color w:val="000000"/>
              </w:rPr>
              <w:tab/>
              <w:t>5</w:t>
            </w:r>
          </w:hyperlink>
        </w:p>
        <w:p w14:paraId="060AE144" w14:textId="77777777" w:rsidR="00001A63" w:rsidRDefault="00582C71">
          <w:pPr>
            <w:pBdr>
              <w:top w:val="nil"/>
              <w:left w:val="nil"/>
              <w:bottom w:val="nil"/>
              <w:right w:val="nil"/>
              <w:between w:val="nil"/>
            </w:pBdr>
            <w:tabs>
              <w:tab w:val="right" w:leader="dot" w:pos="9346"/>
            </w:tabs>
            <w:spacing w:after="100"/>
            <w:ind w:left="220"/>
            <w:rPr>
              <w:rFonts w:ascii="Cambria" w:eastAsia="Cambria" w:hAnsi="Cambria" w:cs="Cambria"/>
              <w:color w:val="000000"/>
            </w:rPr>
          </w:pPr>
          <w:hyperlink w:anchor="_3dy6vkm">
            <w:r>
              <w:rPr>
                <w:color w:val="000000"/>
              </w:rPr>
              <w:t>Bevezetés a fenntartható fejlődési célokba és ezek jelentősége a globális kihívások kezelésében</w:t>
            </w:r>
            <w:r>
              <w:rPr>
                <w:color w:val="000000"/>
              </w:rPr>
              <w:tab/>
              <w:t>5</w:t>
            </w:r>
          </w:hyperlink>
        </w:p>
        <w:p w14:paraId="6A7092A4" w14:textId="77777777" w:rsidR="00001A63" w:rsidRDefault="00582C71">
          <w:pPr>
            <w:pBdr>
              <w:top w:val="nil"/>
              <w:left w:val="nil"/>
              <w:bottom w:val="nil"/>
              <w:right w:val="nil"/>
              <w:between w:val="nil"/>
            </w:pBdr>
            <w:tabs>
              <w:tab w:val="right" w:leader="dot" w:pos="9346"/>
            </w:tabs>
            <w:spacing w:after="100"/>
            <w:ind w:left="440"/>
            <w:rPr>
              <w:rFonts w:ascii="Cambria" w:eastAsia="Cambria" w:hAnsi="Cambria" w:cs="Cambria"/>
              <w:color w:val="000000"/>
            </w:rPr>
          </w:pPr>
          <w:hyperlink w:anchor="_1t3h5sf">
            <w:r>
              <w:rPr>
                <w:color w:val="000000"/>
              </w:rPr>
              <w:t>Mik a fenntartható fejlődési célok és miért fontosak számunkra?</w:t>
            </w:r>
            <w:r>
              <w:rPr>
                <w:color w:val="000000"/>
              </w:rPr>
              <w:tab/>
              <w:t>5</w:t>
            </w:r>
          </w:hyperlink>
        </w:p>
        <w:p w14:paraId="7BB68C78" w14:textId="77777777" w:rsidR="00001A63" w:rsidRDefault="00582C71">
          <w:pPr>
            <w:pBdr>
              <w:top w:val="nil"/>
              <w:left w:val="nil"/>
              <w:bottom w:val="nil"/>
              <w:right w:val="nil"/>
              <w:between w:val="nil"/>
            </w:pBdr>
            <w:tabs>
              <w:tab w:val="right" w:leader="dot" w:pos="9346"/>
            </w:tabs>
            <w:spacing w:after="100"/>
            <w:ind w:left="440"/>
            <w:rPr>
              <w:rFonts w:ascii="Cambria" w:eastAsia="Cambria" w:hAnsi="Cambria" w:cs="Cambria"/>
              <w:color w:val="000000"/>
            </w:rPr>
          </w:pPr>
          <w:hyperlink w:anchor="_2s8eyo1">
            <w:r>
              <w:rPr>
                <w:color w:val="000000"/>
              </w:rPr>
              <w:t>Miért kell a fiatalokkal foglalkozó szakembereknek az FFC témával foglalkozni?</w:t>
            </w:r>
            <w:r>
              <w:rPr>
                <w:color w:val="000000"/>
              </w:rPr>
              <w:tab/>
              <w:t>6</w:t>
            </w:r>
          </w:hyperlink>
        </w:p>
        <w:p w14:paraId="2537D134" w14:textId="77777777" w:rsidR="00001A63" w:rsidRDefault="00582C71">
          <w:pPr>
            <w:pBdr>
              <w:top w:val="nil"/>
              <w:left w:val="nil"/>
              <w:bottom w:val="nil"/>
              <w:right w:val="nil"/>
              <w:between w:val="nil"/>
            </w:pBdr>
            <w:tabs>
              <w:tab w:val="right" w:leader="dot" w:pos="9346"/>
            </w:tabs>
            <w:spacing w:after="100"/>
            <w:ind w:left="440"/>
            <w:rPr>
              <w:rFonts w:ascii="Cambria" w:eastAsia="Cambria" w:hAnsi="Cambria" w:cs="Cambria"/>
              <w:color w:val="000000"/>
            </w:rPr>
          </w:pPr>
          <w:hyperlink w:anchor="_17dp8vu">
            <w:r>
              <w:rPr>
                <w:color w:val="000000"/>
              </w:rPr>
              <w:t>Az FFCk integrálása az ifjúsági munkába</w:t>
            </w:r>
            <w:r>
              <w:rPr>
                <w:color w:val="000000"/>
              </w:rPr>
              <w:tab/>
              <w:t>7</w:t>
            </w:r>
          </w:hyperlink>
        </w:p>
        <w:p w14:paraId="69618A3C" w14:textId="77777777" w:rsidR="00001A63" w:rsidRDefault="00582C71">
          <w:pPr>
            <w:pBdr>
              <w:top w:val="nil"/>
              <w:left w:val="nil"/>
              <w:bottom w:val="nil"/>
              <w:right w:val="nil"/>
              <w:between w:val="nil"/>
            </w:pBdr>
            <w:tabs>
              <w:tab w:val="right" w:leader="dot" w:pos="9346"/>
            </w:tabs>
            <w:spacing w:after="100"/>
            <w:rPr>
              <w:rFonts w:ascii="Cambria" w:eastAsia="Cambria" w:hAnsi="Cambria" w:cs="Cambria"/>
              <w:color w:val="000000"/>
            </w:rPr>
          </w:pPr>
          <w:hyperlink w:anchor="_3rdcrjn">
            <w:r>
              <w:rPr>
                <w:color w:val="000000"/>
              </w:rPr>
              <w:t>Gyakorlati információk a társadalmi vállalkozásról</w:t>
            </w:r>
            <w:r>
              <w:rPr>
                <w:color w:val="000000"/>
              </w:rPr>
              <w:tab/>
              <w:t>10</w:t>
            </w:r>
          </w:hyperlink>
        </w:p>
        <w:p w14:paraId="5E011189" w14:textId="77777777" w:rsidR="00001A63" w:rsidRDefault="00582C71">
          <w:pPr>
            <w:pBdr>
              <w:top w:val="nil"/>
              <w:left w:val="nil"/>
              <w:bottom w:val="nil"/>
              <w:right w:val="nil"/>
              <w:between w:val="nil"/>
            </w:pBdr>
            <w:tabs>
              <w:tab w:val="right" w:leader="dot" w:pos="9346"/>
            </w:tabs>
            <w:spacing w:after="100"/>
            <w:ind w:left="220"/>
            <w:rPr>
              <w:rFonts w:ascii="Cambria" w:eastAsia="Cambria" w:hAnsi="Cambria" w:cs="Cambria"/>
              <w:color w:val="000000"/>
            </w:rPr>
          </w:pPr>
          <w:hyperlink w:anchor="_26in1rg">
            <w:r>
              <w:rPr>
                <w:color w:val="000000"/>
              </w:rPr>
              <w:t>Mi a társadalmi vállalkozás?</w:t>
            </w:r>
            <w:r>
              <w:rPr>
                <w:color w:val="000000"/>
              </w:rPr>
              <w:tab/>
              <w:t>10</w:t>
            </w:r>
          </w:hyperlink>
        </w:p>
        <w:p w14:paraId="6A0AAAA1" w14:textId="77777777" w:rsidR="00001A63" w:rsidRDefault="00582C71">
          <w:pPr>
            <w:pBdr>
              <w:top w:val="nil"/>
              <w:left w:val="nil"/>
              <w:bottom w:val="nil"/>
              <w:right w:val="nil"/>
              <w:between w:val="nil"/>
            </w:pBdr>
            <w:tabs>
              <w:tab w:val="right" w:leader="dot" w:pos="9346"/>
            </w:tabs>
            <w:spacing w:after="100"/>
            <w:ind w:left="440"/>
            <w:rPr>
              <w:rFonts w:ascii="Cambria" w:eastAsia="Cambria" w:hAnsi="Cambria" w:cs="Cambria"/>
              <w:color w:val="000000"/>
            </w:rPr>
          </w:pPr>
          <w:hyperlink w:anchor="_lnxbz9">
            <w:r>
              <w:rPr>
                <w:color w:val="000000"/>
              </w:rPr>
              <w:t>Társadalmi vállalkozás a gyakorlatban</w:t>
            </w:r>
            <w:r>
              <w:rPr>
                <w:color w:val="000000"/>
              </w:rPr>
              <w:tab/>
              <w:t>10</w:t>
            </w:r>
          </w:hyperlink>
        </w:p>
        <w:p w14:paraId="3640D7FA" w14:textId="77777777" w:rsidR="00001A63" w:rsidRDefault="00582C71">
          <w:pPr>
            <w:rPr>
              <w:rFonts w:ascii="Calibri" w:eastAsia="Calibri" w:hAnsi="Calibri" w:cs="Calibri"/>
            </w:rPr>
          </w:pPr>
          <w:r>
            <w:fldChar w:fldCharType="end"/>
          </w:r>
        </w:p>
      </w:sdtContent>
    </w:sdt>
    <w:p w14:paraId="70AA6477" w14:textId="77777777" w:rsidR="00001A63" w:rsidRDefault="00001A63">
      <w:pPr>
        <w:rPr>
          <w:rFonts w:ascii="Calibri" w:eastAsia="Calibri" w:hAnsi="Calibri" w:cs="Calibri"/>
        </w:rPr>
      </w:pPr>
    </w:p>
    <w:p w14:paraId="53DD107B" w14:textId="77777777" w:rsidR="00001A63" w:rsidRDefault="00582C71">
      <w:pPr>
        <w:rPr>
          <w:rFonts w:ascii="Calibri" w:eastAsia="Calibri" w:hAnsi="Calibri" w:cs="Calibri"/>
        </w:rPr>
      </w:pPr>
      <w:r>
        <w:br w:type="page"/>
      </w:r>
    </w:p>
    <w:p w14:paraId="62CE2436" w14:textId="77777777" w:rsidR="00001A63" w:rsidRDefault="00582C71">
      <w:pPr>
        <w:pStyle w:val="Kop1"/>
      </w:pPr>
      <w:bookmarkStart w:id="4" w:name="_2et92p0" w:colFirst="0" w:colLast="0"/>
      <w:bookmarkEnd w:id="4"/>
      <w:r>
        <w:lastRenderedPageBreak/>
        <w:t>Bevezetés</w:t>
      </w:r>
    </w:p>
    <w:p w14:paraId="19500A2E" w14:textId="77777777" w:rsidR="00001A63" w:rsidRDefault="00001A63">
      <w:pPr>
        <w:rPr>
          <w:rFonts w:ascii="Calibri" w:eastAsia="Calibri" w:hAnsi="Calibri" w:cs="Calibri"/>
        </w:rPr>
      </w:pPr>
    </w:p>
    <w:p w14:paraId="2EA34308" w14:textId="77777777" w:rsidR="00001A63" w:rsidRDefault="00582C71">
      <w:pPr>
        <w:rPr>
          <w:rFonts w:ascii="Calibri" w:eastAsia="Calibri" w:hAnsi="Calibri" w:cs="Calibri"/>
          <w:sz w:val="24"/>
          <w:szCs w:val="24"/>
        </w:rPr>
      </w:pPr>
      <w:r>
        <w:rPr>
          <w:rFonts w:ascii="Calibri" w:eastAsia="Calibri" w:hAnsi="Calibri" w:cs="Calibri"/>
          <w:sz w:val="24"/>
          <w:szCs w:val="24"/>
        </w:rPr>
        <w:t xml:space="preserve">A SUSE egy Erasmus+ projekt, amelynek  célja javítani a fiatalok munkavállalási képességét, lehetőséget nyújtani nekik, hogy megismerkedjenek a társadalmi vállalkozással, hogy önálló vállalkozóként tevékenykedjenek, és ezzel párhuzamosan a társadalom környezeti problémáin dolgozzanak. Ez a helyi megközelítés arra ösztönzi a fiatalokat, hogy a közösség aktív állampolgárává váljanak. </w:t>
      </w:r>
    </w:p>
    <w:p w14:paraId="484F45D9" w14:textId="77777777" w:rsidR="00001A63" w:rsidRDefault="00001A63">
      <w:pPr>
        <w:rPr>
          <w:rFonts w:ascii="Calibri" w:eastAsia="Calibri" w:hAnsi="Calibri" w:cs="Calibri"/>
          <w:sz w:val="24"/>
          <w:szCs w:val="24"/>
        </w:rPr>
      </w:pPr>
    </w:p>
    <w:p w14:paraId="24377BA9" w14:textId="77777777" w:rsidR="00001A63" w:rsidRDefault="00582C71">
      <w:pPr>
        <w:rPr>
          <w:rFonts w:ascii="Calibri" w:eastAsia="Calibri" w:hAnsi="Calibri" w:cs="Calibri"/>
          <w:sz w:val="24"/>
          <w:szCs w:val="24"/>
        </w:rPr>
      </w:pPr>
      <w:r>
        <w:rPr>
          <w:rFonts w:ascii="Calibri" w:eastAsia="Calibri" w:hAnsi="Calibri" w:cs="Calibri"/>
          <w:sz w:val="24"/>
          <w:szCs w:val="24"/>
        </w:rPr>
        <w:t xml:space="preserve">A fiatalok szerepvállalásának erősítése szilárd alapot jelent a fenntartható közösségek fejlesztéséhez és a globális fejlesztési törekvések megvalósításához. Ha a fiatalokat feljogosítják, akkor a társadalmon belüli pozitív változások elősegítőivé válnak. Azáltal, hogy befektetnek a fiatalok képzésébe, a közösségek felhasználhatják a fiatalok kreativitását, energiáját és tehetségét a különböző társadalmi, gazdasági és környezeti kihívások kezelésére. Így a képzett  fiatalok nemcsak arra készülnek fel, hogy </w:t>
      </w:r>
      <w:r>
        <w:rPr>
          <w:rFonts w:ascii="Calibri" w:eastAsia="Calibri" w:hAnsi="Calibri" w:cs="Calibri"/>
          <w:sz w:val="24"/>
          <w:szCs w:val="24"/>
        </w:rPr>
        <w:t>szembenézzenek az összetett kihívásokkal, hanem arra is, hogy kiálljanak jogaikért, és érdemben hozzájáruljanak a társadalmi fejlődéshez.</w:t>
      </w:r>
    </w:p>
    <w:p w14:paraId="7F8FD676" w14:textId="77777777" w:rsidR="00001A63" w:rsidRDefault="00001A63">
      <w:pPr>
        <w:rPr>
          <w:rFonts w:ascii="Calibri" w:eastAsia="Calibri" w:hAnsi="Calibri" w:cs="Calibri"/>
          <w:sz w:val="24"/>
          <w:szCs w:val="24"/>
        </w:rPr>
      </w:pPr>
    </w:p>
    <w:p w14:paraId="4C23656D" w14:textId="77777777" w:rsidR="00001A63" w:rsidRDefault="00582C71">
      <w:pPr>
        <w:rPr>
          <w:rFonts w:ascii="Calibri" w:eastAsia="Calibri" w:hAnsi="Calibri" w:cs="Calibri"/>
          <w:sz w:val="24"/>
          <w:szCs w:val="24"/>
        </w:rPr>
      </w:pPr>
      <w:r>
        <w:rPr>
          <w:rFonts w:ascii="Calibri" w:eastAsia="Calibri" w:hAnsi="Calibri" w:cs="Calibri"/>
          <w:sz w:val="24"/>
          <w:szCs w:val="24"/>
        </w:rPr>
        <w:t xml:space="preserve">Ebben az összefüggésben az </w:t>
      </w:r>
      <w:r>
        <w:rPr>
          <w:rFonts w:ascii="Calibri" w:eastAsia="Calibri" w:hAnsi="Calibri" w:cs="Calibri"/>
          <w:b/>
          <w:sz w:val="24"/>
          <w:szCs w:val="24"/>
        </w:rPr>
        <w:t xml:space="preserve">ifjúságsegítők mentorként, edzőként, trénerként </w:t>
      </w:r>
      <w:r>
        <w:rPr>
          <w:rFonts w:ascii="Calibri" w:eastAsia="Calibri" w:hAnsi="Calibri" w:cs="Calibri"/>
          <w:sz w:val="24"/>
          <w:szCs w:val="24"/>
        </w:rPr>
        <w:t>alapvető szerepet töltenek be, oktatási, szociális és érzelmi támogatást nyújtanak, és olyan alapvető készségeket fejlesztenek, mint a kommunikáció, a csapatmunka és a problémamegoldás. A fiatalokkal doglozó szakemberek workshopok, képzési kezdeményezések és közösségi projektek révén felhívhatják a figyelmet a fenntartható fejlődési célokra (FFCk-re), cselekvésre ösztönözve a fiatalokat, így emellett ösztönzik a társadalmi vállalkozói szellem fejlődését, innovatív megoldásokat inspirálva a helyi és globális</w:t>
      </w:r>
      <w:r>
        <w:rPr>
          <w:rFonts w:ascii="Calibri" w:eastAsia="Calibri" w:hAnsi="Calibri" w:cs="Calibri"/>
          <w:sz w:val="24"/>
          <w:szCs w:val="24"/>
        </w:rPr>
        <w:t xml:space="preserve"> problémákra. </w:t>
      </w:r>
    </w:p>
    <w:p w14:paraId="04F6EA7B" w14:textId="77777777" w:rsidR="00001A63" w:rsidRDefault="00001A63">
      <w:pPr>
        <w:jc w:val="left"/>
        <w:rPr>
          <w:rFonts w:ascii="Calibri" w:eastAsia="Calibri" w:hAnsi="Calibri" w:cs="Calibri"/>
          <w:sz w:val="24"/>
          <w:szCs w:val="24"/>
        </w:rPr>
      </w:pPr>
    </w:p>
    <w:p w14:paraId="0F8E2908" w14:textId="77777777" w:rsidR="00001A63" w:rsidRDefault="00582C71">
      <w:pPr>
        <w:jc w:val="left"/>
        <w:rPr>
          <w:rFonts w:ascii="Calibri" w:eastAsia="Calibri" w:hAnsi="Calibri" w:cs="Calibri"/>
          <w:sz w:val="24"/>
          <w:szCs w:val="24"/>
        </w:rPr>
      </w:pPr>
      <w:r>
        <w:rPr>
          <w:rFonts w:ascii="Calibri" w:eastAsia="Calibri" w:hAnsi="Calibri" w:cs="Calibri"/>
          <w:b/>
          <w:sz w:val="24"/>
          <w:szCs w:val="24"/>
        </w:rPr>
        <w:t xml:space="preserve">Annak érdekében, hogy a képzéshez segédanyagot </w:t>
      </w:r>
      <w:r>
        <w:rPr>
          <w:rFonts w:ascii="Calibri" w:eastAsia="Calibri" w:hAnsi="Calibri" w:cs="Calibri"/>
          <w:sz w:val="24"/>
          <w:szCs w:val="24"/>
        </w:rPr>
        <w:t xml:space="preserve">biztosítsunk a fiatalokkal foglalkozó szakembereknek, a SUSE konzorcium egy </w:t>
      </w:r>
      <w:r>
        <w:rPr>
          <w:rFonts w:ascii="Calibri" w:eastAsia="Calibri" w:hAnsi="Calibri" w:cs="Calibri"/>
          <w:b/>
          <w:sz w:val="24"/>
          <w:szCs w:val="24"/>
        </w:rPr>
        <w:t xml:space="preserve">oktatási útmutatót </w:t>
      </w:r>
      <w:r>
        <w:rPr>
          <w:rFonts w:ascii="Calibri" w:eastAsia="Calibri" w:hAnsi="Calibri" w:cs="Calibri"/>
          <w:sz w:val="24"/>
          <w:szCs w:val="24"/>
        </w:rPr>
        <w:t xml:space="preserve">készített, amely a kidolgozott SUSE képzési tanterv részét képezi, azzal a céllal, hogy növelje a fiatalok önfejlesztési készségeit, ösztönözze őket (társadalmi) vállalkozás indítására, </w:t>
      </w:r>
    </w:p>
    <w:p w14:paraId="5BC8E229" w14:textId="77777777" w:rsidR="00001A63" w:rsidRDefault="00001A63">
      <w:pPr>
        <w:jc w:val="left"/>
        <w:rPr>
          <w:rFonts w:ascii="Calibri" w:eastAsia="Calibri" w:hAnsi="Calibri" w:cs="Calibri"/>
          <w:sz w:val="24"/>
          <w:szCs w:val="24"/>
        </w:rPr>
      </w:pPr>
    </w:p>
    <w:p w14:paraId="449918F5" w14:textId="77777777" w:rsidR="00001A63" w:rsidRDefault="00582C71">
      <w:pPr>
        <w:jc w:val="left"/>
        <w:rPr>
          <w:rFonts w:ascii="Calibri" w:eastAsia="Calibri" w:hAnsi="Calibri" w:cs="Calibri"/>
          <w:sz w:val="24"/>
          <w:szCs w:val="24"/>
        </w:rPr>
      </w:pPr>
      <w:r>
        <w:rPr>
          <w:rFonts w:ascii="Calibri" w:eastAsia="Calibri" w:hAnsi="Calibri" w:cs="Calibri"/>
          <w:sz w:val="24"/>
          <w:szCs w:val="24"/>
        </w:rPr>
        <w:t>A SUSE képzési tanterv egy egyéni tanulásra alkalmas tanulási, de a képzést szakember is vezetheti, vagy szükség esetén az egyéni tanulási folyamatot irányíthatja. Ezért mi, a SUSE projekt konzorciuma egy gyakorlati útmutatót készítettünk az ifjúságsegítők számára, amely útmutatást ad arra vonatkozóan, hogy hogyan irányítsák a fiatalokat a fent említett témák elsajátítására, és hogyan tudják átadni a tananyagot</w:t>
      </w:r>
      <w:r>
        <w:rPr>
          <w:sz w:val="24"/>
          <w:szCs w:val="24"/>
        </w:rPr>
        <w:t xml:space="preserve">. </w:t>
      </w:r>
    </w:p>
    <w:p w14:paraId="405F5595" w14:textId="77777777" w:rsidR="00001A63" w:rsidRDefault="00001A63">
      <w:pPr>
        <w:jc w:val="left"/>
        <w:rPr>
          <w:rFonts w:ascii="Calibri" w:eastAsia="Calibri" w:hAnsi="Calibri" w:cs="Calibri"/>
          <w:sz w:val="24"/>
          <w:szCs w:val="24"/>
        </w:rPr>
      </w:pPr>
    </w:p>
    <w:p w14:paraId="24630228" w14:textId="77777777" w:rsidR="00001A63" w:rsidRDefault="00582C71">
      <w:pPr>
        <w:jc w:val="left"/>
        <w:rPr>
          <w:rFonts w:ascii="Calibri" w:eastAsia="Calibri" w:hAnsi="Calibri" w:cs="Calibri"/>
          <w:sz w:val="24"/>
          <w:szCs w:val="24"/>
        </w:rPr>
      </w:pPr>
      <w:r>
        <w:rPr>
          <w:rFonts w:ascii="Calibri" w:eastAsia="Calibri" w:hAnsi="Calibri" w:cs="Calibri"/>
          <w:sz w:val="24"/>
          <w:szCs w:val="24"/>
        </w:rPr>
        <w:t>A fiatalokkal foglalkozó szakemberek az útmutató segítségével a következők témákat sajátíthatják el:</w:t>
      </w:r>
    </w:p>
    <w:p w14:paraId="055687E2" w14:textId="77777777" w:rsidR="00001A63" w:rsidRDefault="00582C71">
      <w:pPr>
        <w:numPr>
          <w:ilvl w:val="0"/>
          <w:numId w:val="13"/>
        </w:numPr>
        <w:pBdr>
          <w:top w:val="nil"/>
          <w:left w:val="nil"/>
          <w:bottom w:val="nil"/>
          <w:right w:val="nil"/>
          <w:between w:val="nil"/>
        </w:pBdr>
        <w:jc w:val="left"/>
        <w:rPr>
          <w:color w:val="000000"/>
          <w:sz w:val="24"/>
          <w:szCs w:val="24"/>
        </w:rPr>
      </w:pPr>
      <w:r>
        <w:rPr>
          <w:rFonts w:ascii="Calibri" w:eastAsia="Calibri" w:hAnsi="Calibri" w:cs="Calibri"/>
          <w:color w:val="000000"/>
          <w:sz w:val="24"/>
          <w:szCs w:val="24"/>
        </w:rPr>
        <w:t xml:space="preserve">A fenntartható fejlődési célok (FFCk) és jelentőségük a globális kihívások kezelésében, </w:t>
      </w:r>
    </w:p>
    <w:p w14:paraId="63A7AA4A" w14:textId="77777777" w:rsidR="00001A63" w:rsidRDefault="00582C71">
      <w:pPr>
        <w:numPr>
          <w:ilvl w:val="0"/>
          <w:numId w:val="13"/>
        </w:numPr>
        <w:pBdr>
          <w:top w:val="nil"/>
          <w:left w:val="nil"/>
          <w:bottom w:val="nil"/>
          <w:right w:val="nil"/>
          <w:between w:val="nil"/>
        </w:pBdr>
        <w:jc w:val="left"/>
        <w:rPr>
          <w:color w:val="000000"/>
          <w:sz w:val="24"/>
          <w:szCs w:val="24"/>
        </w:rPr>
      </w:pPr>
      <w:r>
        <w:rPr>
          <w:rFonts w:ascii="Calibri" w:eastAsia="Calibri" w:hAnsi="Calibri" w:cs="Calibri"/>
          <w:color w:val="000000"/>
          <w:sz w:val="24"/>
          <w:szCs w:val="24"/>
        </w:rPr>
        <w:t>gyakorlati információk a szociális vállalkozásról (SE) illetve</w:t>
      </w:r>
    </w:p>
    <w:p w14:paraId="323CB3C6" w14:textId="77777777" w:rsidR="00001A63" w:rsidRDefault="00582C71">
      <w:pPr>
        <w:numPr>
          <w:ilvl w:val="0"/>
          <w:numId w:val="13"/>
        </w:numPr>
        <w:pBdr>
          <w:top w:val="nil"/>
          <w:left w:val="nil"/>
          <w:bottom w:val="nil"/>
          <w:right w:val="nil"/>
          <w:between w:val="nil"/>
        </w:pBdr>
        <w:jc w:val="left"/>
        <w:rPr>
          <w:color w:val="000000"/>
          <w:sz w:val="24"/>
          <w:szCs w:val="24"/>
        </w:rPr>
      </w:pPr>
      <w:r>
        <w:rPr>
          <w:rFonts w:ascii="Calibri" w:eastAsia="Calibri" w:hAnsi="Calibri" w:cs="Calibri"/>
          <w:color w:val="000000"/>
          <w:sz w:val="24"/>
          <w:szCs w:val="24"/>
        </w:rPr>
        <w:t xml:space="preserve">megtanulják, hogyan lehet a helyi közösséget összekapcsolni a fiatalokkal a hálózati kapcsolatok  javítása érdekében. </w:t>
      </w:r>
    </w:p>
    <w:p w14:paraId="5DC97311" w14:textId="77777777" w:rsidR="00001A63" w:rsidRDefault="00001A63">
      <w:pPr>
        <w:jc w:val="left"/>
        <w:rPr>
          <w:rFonts w:ascii="Calibri" w:eastAsia="Calibri" w:hAnsi="Calibri" w:cs="Calibri"/>
          <w:sz w:val="24"/>
          <w:szCs w:val="24"/>
        </w:rPr>
      </w:pPr>
    </w:p>
    <w:p w14:paraId="14503F9A" w14:textId="77777777" w:rsidR="00001A63" w:rsidRDefault="00001A63">
      <w:pPr>
        <w:jc w:val="left"/>
        <w:rPr>
          <w:rFonts w:ascii="Calibri" w:eastAsia="Calibri" w:hAnsi="Calibri" w:cs="Calibri"/>
          <w:sz w:val="24"/>
          <w:szCs w:val="24"/>
        </w:rPr>
      </w:pPr>
    </w:p>
    <w:p w14:paraId="65A4A40D" w14:textId="77777777" w:rsidR="00001A63" w:rsidRDefault="00001A63">
      <w:pPr>
        <w:jc w:val="left"/>
        <w:rPr>
          <w:rFonts w:ascii="Calibri" w:eastAsia="Calibri" w:hAnsi="Calibri" w:cs="Calibri"/>
          <w:sz w:val="24"/>
          <w:szCs w:val="24"/>
        </w:rPr>
      </w:pPr>
    </w:p>
    <w:p w14:paraId="78366DE5" w14:textId="77777777" w:rsidR="00001A63" w:rsidRDefault="00001A63">
      <w:pPr>
        <w:jc w:val="left"/>
        <w:rPr>
          <w:rFonts w:ascii="Calibri" w:eastAsia="Calibri" w:hAnsi="Calibri" w:cs="Calibri"/>
          <w:sz w:val="24"/>
          <w:szCs w:val="24"/>
        </w:rPr>
      </w:pPr>
    </w:p>
    <w:p w14:paraId="5B22EEF7" w14:textId="77777777" w:rsidR="00001A63" w:rsidRDefault="00001A63">
      <w:pPr>
        <w:jc w:val="left"/>
        <w:rPr>
          <w:rFonts w:ascii="Calibri" w:eastAsia="Calibri" w:hAnsi="Calibri" w:cs="Calibri"/>
          <w:sz w:val="24"/>
          <w:szCs w:val="24"/>
        </w:rPr>
      </w:pPr>
    </w:p>
    <w:p w14:paraId="66364E79" w14:textId="77777777" w:rsidR="00001A63" w:rsidRDefault="00582C71">
      <w:pPr>
        <w:pStyle w:val="Kop2"/>
        <w:rPr>
          <w:color w:val="002060"/>
        </w:rPr>
      </w:pPr>
      <w:bookmarkStart w:id="5" w:name="_tyjcwt" w:colFirst="0" w:colLast="0"/>
      <w:bookmarkEnd w:id="5"/>
      <w:r>
        <w:rPr>
          <w:color w:val="002060"/>
        </w:rPr>
        <w:lastRenderedPageBreak/>
        <w:t xml:space="preserve">Hogyan használjuk a SUSE képzési anyagot, illetve hogyan segíthetjük a fiatalokat a tanulási folyamatban </w:t>
      </w:r>
    </w:p>
    <w:p w14:paraId="4C6D6281" w14:textId="77777777" w:rsidR="00001A63" w:rsidRDefault="00001A63">
      <w:pPr>
        <w:jc w:val="left"/>
        <w:rPr>
          <w:rFonts w:ascii="Calibri" w:eastAsia="Calibri" w:hAnsi="Calibri" w:cs="Calibri"/>
          <w:sz w:val="24"/>
          <w:szCs w:val="24"/>
        </w:rPr>
      </w:pPr>
    </w:p>
    <w:p w14:paraId="1B68D3F2" w14:textId="77777777" w:rsidR="00001A63" w:rsidRDefault="00001A63">
      <w:pPr>
        <w:jc w:val="left"/>
        <w:rPr>
          <w:rFonts w:ascii="Calibri" w:eastAsia="Calibri" w:hAnsi="Calibri" w:cs="Calibri"/>
          <w:sz w:val="24"/>
          <w:szCs w:val="24"/>
        </w:rPr>
      </w:pPr>
    </w:p>
    <w:p w14:paraId="1F979FAA" w14:textId="77777777" w:rsidR="00001A63" w:rsidRDefault="00582C71">
      <w:pPr>
        <w:jc w:val="left"/>
        <w:rPr>
          <w:rFonts w:ascii="Calibri" w:eastAsia="Calibri" w:hAnsi="Calibri" w:cs="Calibri"/>
          <w:sz w:val="24"/>
          <w:szCs w:val="24"/>
        </w:rPr>
      </w:pPr>
      <w:r>
        <w:rPr>
          <w:rFonts w:ascii="Calibri" w:eastAsia="Calibri" w:hAnsi="Calibri" w:cs="Calibri"/>
          <w:sz w:val="24"/>
          <w:szCs w:val="24"/>
        </w:rPr>
        <w:t xml:space="preserve">A képzési program négy modulból áll, amelyeket PowerPoint formátumban mutatunk be. A képzési anayghoz tartozik három útmutató is, amelyek további, részletes információkat nyújtanak a modulokban tárgyalt témákról. </w:t>
      </w:r>
    </w:p>
    <w:p w14:paraId="16D511CE" w14:textId="77777777" w:rsidR="00001A63" w:rsidRDefault="00001A63">
      <w:pPr>
        <w:jc w:val="left"/>
        <w:rPr>
          <w:rFonts w:ascii="Calibri" w:eastAsia="Calibri" w:hAnsi="Calibri" w:cs="Calibri"/>
          <w:sz w:val="24"/>
          <w:szCs w:val="24"/>
        </w:rPr>
      </w:pPr>
    </w:p>
    <w:p w14:paraId="0718C589" w14:textId="77777777" w:rsidR="00001A63" w:rsidRDefault="00582C71">
      <w:pPr>
        <w:jc w:val="left"/>
        <w:rPr>
          <w:rFonts w:ascii="Calibri" w:eastAsia="Calibri" w:hAnsi="Calibri" w:cs="Calibri"/>
          <w:sz w:val="24"/>
          <w:szCs w:val="24"/>
        </w:rPr>
      </w:pPr>
      <w:r>
        <w:rPr>
          <w:rFonts w:ascii="Calibri" w:eastAsia="Calibri" w:hAnsi="Calibri" w:cs="Calibri"/>
          <w:sz w:val="24"/>
          <w:szCs w:val="24"/>
        </w:rPr>
        <w:t xml:space="preserve">A </w:t>
      </w:r>
      <w:hyperlink r:id="rId17">
        <w:r>
          <w:rPr>
            <w:rFonts w:ascii="Calibri" w:eastAsia="Calibri" w:hAnsi="Calibri" w:cs="Calibri"/>
            <w:color w:val="0000FF"/>
            <w:sz w:val="24"/>
            <w:szCs w:val="24"/>
            <w:u w:val="single"/>
          </w:rPr>
          <w:t>tananyag</w:t>
        </w:r>
      </w:hyperlink>
      <w:r>
        <w:rPr>
          <w:rFonts w:ascii="Calibri" w:eastAsia="Calibri" w:hAnsi="Calibri" w:cs="Calibri"/>
          <w:sz w:val="24"/>
          <w:szCs w:val="24"/>
        </w:rPr>
        <w:t xml:space="preserve"> a következőket tartalmazza:</w:t>
      </w:r>
    </w:p>
    <w:p w14:paraId="5C5EC700" w14:textId="77777777" w:rsidR="00001A63" w:rsidRDefault="00001A63">
      <w:pPr>
        <w:jc w:val="left"/>
        <w:rPr>
          <w:rFonts w:ascii="Calibri" w:eastAsia="Calibri" w:hAnsi="Calibri" w:cs="Calibri"/>
          <w:sz w:val="24"/>
          <w:szCs w:val="24"/>
        </w:rPr>
      </w:pPr>
    </w:p>
    <w:p w14:paraId="3B05279D" w14:textId="77777777" w:rsidR="00001A63" w:rsidRDefault="00582C71">
      <w:pPr>
        <w:rPr>
          <w:rFonts w:ascii="Calibri" w:eastAsia="Calibri" w:hAnsi="Calibri" w:cs="Calibri"/>
          <w:sz w:val="24"/>
          <w:szCs w:val="24"/>
        </w:rPr>
      </w:pPr>
      <w:r>
        <w:rPr>
          <w:rFonts w:ascii="Calibri" w:eastAsia="Calibri" w:hAnsi="Calibri" w:cs="Calibri"/>
          <w:sz w:val="24"/>
          <w:szCs w:val="24"/>
        </w:rPr>
        <w:t>1. modul: A Fenntartható Fejlődési Célok (FFC) általános bemutatója</w:t>
      </w:r>
    </w:p>
    <w:p w14:paraId="4FCD78FE" w14:textId="77777777" w:rsidR="00001A63" w:rsidRDefault="00582C71">
      <w:pPr>
        <w:rPr>
          <w:rFonts w:ascii="Calibri" w:eastAsia="Calibri" w:hAnsi="Calibri" w:cs="Calibri"/>
          <w:sz w:val="24"/>
          <w:szCs w:val="24"/>
        </w:rPr>
      </w:pPr>
      <w:r>
        <w:rPr>
          <w:rFonts w:ascii="Calibri" w:eastAsia="Calibri" w:hAnsi="Calibri" w:cs="Calibri"/>
          <w:sz w:val="24"/>
          <w:szCs w:val="24"/>
        </w:rPr>
        <w:t>2. modul: Canvas Társadalmi Vállalkozói Modell és árképzés</w:t>
      </w:r>
    </w:p>
    <w:p w14:paraId="18A782A4" w14:textId="77777777" w:rsidR="00001A63" w:rsidRDefault="00582C71">
      <w:pPr>
        <w:rPr>
          <w:rFonts w:ascii="Calibri" w:eastAsia="Calibri" w:hAnsi="Calibri" w:cs="Calibri"/>
          <w:sz w:val="24"/>
          <w:szCs w:val="24"/>
        </w:rPr>
      </w:pPr>
      <w:r>
        <w:rPr>
          <w:rFonts w:ascii="Calibri" w:eastAsia="Calibri" w:hAnsi="Calibri" w:cs="Calibri"/>
          <w:sz w:val="24"/>
          <w:szCs w:val="24"/>
        </w:rPr>
        <w:t xml:space="preserve">3. modul: Hálózatépítés és Kommunikáció </w:t>
      </w:r>
    </w:p>
    <w:p w14:paraId="6D4B834D" w14:textId="77777777" w:rsidR="00001A63" w:rsidRDefault="00582C71">
      <w:pPr>
        <w:jc w:val="left"/>
        <w:rPr>
          <w:rFonts w:ascii="Calibri" w:eastAsia="Calibri" w:hAnsi="Calibri" w:cs="Calibri"/>
          <w:sz w:val="24"/>
          <w:szCs w:val="24"/>
        </w:rPr>
      </w:pPr>
      <w:r>
        <w:rPr>
          <w:rFonts w:ascii="Calibri" w:eastAsia="Calibri" w:hAnsi="Calibri" w:cs="Calibri"/>
          <w:sz w:val="24"/>
          <w:szCs w:val="24"/>
        </w:rPr>
        <w:t>4. modul: Digitális Marketing és Közösségi Média</w:t>
      </w:r>
    </w:p>
    <w:p w14:paraId="04F903E2" w14:textId="77777777" w:rsidR="00001A63" w:rsidRDefault="00001A63">
      <w:pPr>
        <w:jc w:val="left"/>
        <w:rPr>
          <w:rFonts w:ascii="Calibri" w:eastAsia="Calibri" w:hAnsi="Calibri" w:cs="Calibri"/>
          <w:sz w:val="24"/>
          <w:szCs w:val="24"/>
        </w:rPr>
      </w:pPr>
    </w:p>
    <w:p w14:paraId="60169F96" w14:textId="77777777" w:rsidR="00001A63" w:rsidRDefault="00582C71">
      <w:pPr>
        <w:rPr>
          <w:rFonts w:ascii="Calibri" w:eastAsia="Calibri" w:hAnsi="Calibri" w:cs="Calibri"/>
          <w:sz w:val="24"/>
          <w:szCs w:val="24"/>
        </w:rPr>
      </w:pPr>
      <w:r>
        <w:rPr>
          <w:rFonts w:ascii="Calibri" w:eastAsia="Calibri" w:hAnsi="Calibri" w:cs="Calibri"/>
          <w:sz w:val="24"/>
          <w:szCs w:val="24"/>
        </w:rPr>
        <w:t>1. útmutató: Útmutató az üzleti szféra környezetet károsító hatásának megértéséhez</w:t>
      </w:r>
    </w:p>
    <w:p w14:paraId="5EF516F4" w14:textId="77777777" w:rsidR="00001A63" w:rsidRDefault="00582C71">
      <w:pPr>
        <w:rPr>
          <w:rFonts w:ascii="Calibri" w:eastAsia="Calibri" w:hAnsi="Calibri" w:cs="Calibri"/>
          <w:sz w:val="24"/>
          <w:szCs w:val="24"/>
        </w:rPr>
      </w:pPr>
      <w:r>
        <w:rPr>
          <w:rFonts w:ascii="Calibri" w:eastAsia="Calibri" w:hAnsi="Calibri" w:cs="Calibri"/>
          <w:sz w:val="24"/>
          <w:szCs w:val="24"/>
        </w:rPr>
        <w:t>2. útmutató: Útmutató a nemek közötti egyenlőség megértéséhez a munkahelyen</w:t>
      </w:r>
    </w:p>
    <w:p w14:paraId="7B7E8A32" w14:textId="77777777" w:rsidR="00001A63" w:rsidRDefault="00582C71">
      <w:pPr>
        <w:rPr>
          <w:rFonts w:ascii="Calibri" w:eastAsia="Calibri" w:hAnsi="Calibri" w:cs="Calibri"/>
          <w:sz w:val="24"/>
          <w:szCs w:val="24"/>
        </w:rPr>
      </w:pPr>
      <w:r>
        <w:rPr>
          <w:rFonts w:ascii="Calibri" w:eastAsia="Calibri" w:hAnsi="Calibri" w:cs="Calibri"/>
          <w:sz w:val="24"/>
          <w:szCs w:val="24"/>
        </w:rPr>
        <w:t>3. útmutató: Digitális vállalkozás a 4.0 és 5.0 Ipar korában</w:t>
      </w:r>
    </w:p>
    <w:p w14:paraId="40888E29" w14:textId="77777777" w:rsidR="00001A63" w:rsidRDefault="00001A63">
      <w:pPr>
        <w:jc w:val="left"/>
        <w:rPr>
          <w:rFonts w:ascii="Calibri" w:eastAsia="Calibri" w:hAnsi="Calibri" w:cs="Calibri"/>
          <w:sz w:val="24"/>
          <w:szCs w:val="24"/>
        </w:rPr>
      </w:pPr>
    </w:p>
    <w:p w14:paraId="51C2873F" w14:textId="77777777" w:rsidR="00001A63" w:rsidRDefault="00001A63">
      <w:pPr>
        <w:jc w:val="left"/>
        <w:rPr>
          <w:rFonts w:ascii="Calibri" w:eastAsia="Calibri" w:hAnsi="Calibri" w:cs="Calibri"/>
          <w:sz w:val="24"/>
          <w:szCs w:val="24"/>
        </w:rPr>
      </w:pPr>
    </w:p>
    <w:p w14:paraId="2ECB5940" w14:textId="77777777" w:rsidR="00001A63" w:rsidRDefault="00582C71">
      <w:pPr>
        <w:jc w:val="left"/>
        <w:rPr>
          <w:rFonts w:ascii="Calibri" w:eastAsia="Calibri" w:hAnsi="Calibri" w:cs="Calibri"/>
          <w:sz w:val="24"/>
          <w:szCs w:val="24"/>
        </w:rPr>
      </w:pPr>
      <w:r>
        <w:rPr>
          <w:rFonts w:ascii="Calibri" w:eastAsia="Calibri" w:hAnsi="Calibri" w:cs="Calibri"/>
          <w:sz w:val="24"/>
          <w:szCs w:val="24"/>
        </w:rPr>
        <w:t xml:space="preserve">A tanfolyam kezdetén ajánlott megnézni egy </w:t>
      </w:r>
      <w:hyperlink r:id="rId18">
        <w:r>
          <w:rPr>
            <w:rFonts w:ascii="Calibri" w:eastAsia="Calibri" w:hAnsi="Calibri" w:cs="Calibri"/>
            <w:color w:val="0000FF"/>
            <w:sz w:val="24"/>
            <w:szCs w:val="24"/>
            <w:u w:val="single"/>
          </w:rPr>
          <w:t>videó interjút Molnár Judithal</w:t>
        </w:r>
      </w:hyperlink>
      <w:r>
        <w:rPr>
          <w:rFonts w:ascii="Calibri" w:eastAsia="Calibri" w:hAnsi="Calibri" w:cs="Calibri"/>
          <w:sz w:val="24"/>
          <w:szCs w:val="24"/>
        </w:rPr>
        <w:t>, a Helyénvaló romániái bolt társalapítójával. Ez a videó egy valós társadalmi vállalkozást mutat be, és segít megérteni a társadalmi vállalkozás definícióját és alapelveit. Az interjú felépítése igazodik a képzési modulokhoz, így a nézők egy létező társadalmi vállalkozást követhetnek végig a főbb témákon.</w:t>
      </w:r>
    </w:p>
    <w:p w14:paraId="4A2BAC2A" w14:textId="77777777" w:rsidR="00001A63" w:rsidRDefault="00001A63">
      <w:pPr>
        <w:jc w:val="left"/>
        <w:rPr>
          <w:rFonts w:ascii="Calibri" w:eastAsia="Calibri" w:hAnsi="Calibri" w:cs="Calibri"/>
          <w:sz w:val="24"/>
          <w:szCs w:val="24"/>
        </w:rPr>
      </w:pPr>
    </w:p>
    <w:p w14:paraId="08789EC7" w14:textId="77777777" w:rsidR="00001A63" w:rsidRDefault="00582C71">
      <w:pPr>
        <w:jc w:val="left"/>
        <w:rPr>
          <w:rFonts w:ascii="Calibri" w:eastAsia="Calibri" w:hAnsi="Calibri" w:cs="Calibri"/>
          <w:sz w:val="24"/>
          <w:szCs w:val="24"/>
        </w:rPr>
      </w:pPr>
      <w:r>
        <w:rPr>
          <w:rFonts w:ascii="Calibri" w:eastAsia="Calibri" w:hAnsi="Calibri" w:cs="Calibri"/>
          <w:sz w:val="24"/>
          <w:szCs w:val="24"/>
        </w:rPr>
        <w:t>A gyakorlati példák és az elméleti tartalom integrálása a tanulási folyamatban alapvető fontosságú, ezért tartjuk fontosnak a képzés elején megnézni ezt a videót.</w:t>
      </w:r>
    </w:p>
    <w:p w14:paraId="166FF1C4" w14:textId="77777777" w:rsidR="00001A63" w:rsidRDefault="00001A63">
      <w:pPr>
        <w:jc w:val="left"/>
        <w:rPr>
          <w:rFonts w:ascii="Calibri" w:eastAsia="Calibri" w:hAnsi="Calibri" w:cs="Calibri"/>
          <w:sz w:val="24"/>
          <w:szCs w:val="24"/>
        </w:rPr>
      </w:pPr>
    </w:p>
    <w:p w14:paraId="5F9AABE4" w14:textId="77777777" w:rsidR="00001A63" w:rsidRDefault="00582C71">
      <w:pPr>
        <w:jc w:val="left"/>
        <w:rPr>
          <w:rFonts w:ascii="Calibri" w:eastAsia="Calibri" w:hAnsi="Calibri" w:cs="Calibri"/>
          <w:sz w:val="24"/>
          <w:szCs w:val="24"/>
        </w:rPr>
      </w:pPr>
      <w:r>
        <w:rPr>
          <w:rFonts w:ascii="Calibri" w:eastAsia="Calibri" w:hAnsi="Calibri" w:cs="Calibri"/>
          <w:sz w:val="24"/>
          <w:szCs w:val="24"/>
        </w:rPr>
        <w:t>A videó megtekintése után a tanulók önállóan vagy az ifjúságsegító szakember irányításával folytathatja a képzést a PowerPoint prezentációk segítségével, a modulok sorrendjét követve. Azok számára, akik szeretnének elmélyülni a témákban, az útmutatók további forrásokat biztosítanak.</w:t>
      </w:r>
    </w:p>
    <w:p w14:paraId="4BC132CD" w14:textId="77777777" w:rsidR="00001A63" w:rsidRDefault="00001A63">
      <w:pPr>
        <w:jc w:val="left"/>
        <w:rPr>
          <w:rFonts w:ascii="Calibri" w:eastAsia="Calibri" w:hAnsi="Calibri" w:cs="Calibri"/>
          <w:sz w:val="24"/>
          <w:szCs w:val="24"/>
        </w:rPr>
      </w:pPr>
    </w:p>
    <w:p w14:paraId="4DC6CEAB" w14:textId="77777777" w:rsidR="00001A63" w:rsidRDefault="00582C71">
      <w:pPr>
        <w:jc w:val="left"/>
        <w:rPr>
          <w:rFonts w:ascii="Calibri" w:eastAsia="Calibri" w:hAnsi="Calibri" w:cs="Calibri"/>
          <w:sz w:val="24"/>
          <w:szCs w:val="24"/>
        </w:rPr>
      </w:pPr>
      <w:r>
        <w:rPr>
          <w:rFonts w:ascii="Calibri" w:eastAsia="Calibri" w:hAnsi="Calibri" w:cs="Calibri"/>
          <w:sz w:val="24"/>
          <w:szCs w:val="24"/>
        </w:rPr>
        <w:t xml:space="preserve">Annak érdekében, hogy az ifjúságsegítők hatékonyan tudják támogatni a fiatalok önképzését, az útmutató gyakorlati és önreflexív gyakorlatokon keresztül mutatja be a fenntartható fejlődési célokat és a társadalmi vállalkozást. Ezeket a gyakorlatokat az ifjúságsegítő egyénileg vagy a fiatalokkal közösen, csoportokban is végezheti. </w:t>
      </w:r>
    </w:p>
    <w:p w14:paraId="5EF35B0C" w14:textId="77777777" w:rsidR="00001A63" w:rsidRDefault="00001A63">
      <w:pPr>
        <w:jc w:val="left"/>
        <w:rPr>
          <w:rFonts w:ascii="Calibri" w:eastAsia="Calibri" w:hAnsi="Calibri" w:cs="Calibri"/>
          <w:sz w:val="24"/>
          <w:szCs w:val="24"/>
        </w:rPr>
      </w:pPr>
    </w:p>
    <w:p w14:paraId="38F8CEE6" w14:textId="77777777" w:rsidR="00001A63" w:rsidRDefault="00582C71">
      <w:pPr>
        <w:pStyle w:val="Kop2"/>
        <w:rPr>
          <w:color w:val="002060"/>
        </w:rPr>
      </w:pPr>
      <w:bookmarkStart w:id="6" w:name="_3dy6vkm" w:colFirst="0" w:colLast="0"/>
      <w:bookmarkEnd w:id="6"/>
      <w:r>
        <w:rPr>
          <w:color w:val="002060"/>
        </w:rPr>
        <w:t>Bevezetés a fenntartható fejlődési célokba és ezek jelentősége a globális kihívások kezelésében</w:t>
      </w:r>
    </w:p>
    <w:p w14:paraId="3C262AD7" w14:textId="77777777" w:rsidR="00001A63" w:rsidRDefault="00001A63">
      <w:pPr>
        <w:pBdr>
          <w:top w:val="nil"/>
          <w:left w:val="nil"/>
          <w:bottom w:val="nil"/>
          <w:right w:val="nil"/>
          <w:between w:val="nil"/>
        </w:pBdr>
        <w:ind w:left="720"/>
        <w:jc w:val="left"/>
        <w:rPr>
          <w:rFonts w:ascii="Calibri" w:eastAsia="Calibri" w:hAnsi="Calibri" w:cs="Calibri"/>
          <w:color w:val="FE9D4C"/>
          <w:sz w:val="28"/>
          <w:szCs w:val="28"/>
        </w:rPr>
      </w:pPr>
    </w:p>
    <w:p w14:paraId="1F46596B" w14:textId="77777777" w:rsidR="00001A63" w:rsidRDefault="00582C71">
      <w:pPr>
        <w:pStyle w:val="Kop3"/>
        <w:ind w:firstLine="720"/>
      </w:pPr>
      <w:bookmarkStart w:id="7" w:name="_1t3h5sf" w:colFirst="0" w:colLast="0"/>
      <w:bookmarkEnd w:id="7"/>
      <w:r>
        <w:t>Melyek a fenntartható fejlődési célok és miért fontosak számunkra?</w:t>
      </w:r>
    </w:p>
    <w:p w14:paraId="68E11325" w14:textId="77777777" w:rsidR="00001A63" w:rsidRDefault="00001A63">
      <w:pPr>
        <w:pBdr>
          <w:top w:val="nil"/>
          <w:left w:val="nil"/>
          <w:bottom w:val="nil"/>
          <w:right w:val="nil"/>
          <w:between w:val="nil"/>
        </w:pBdr>
        <w:ind w:left="780"/>
        <w:jc w:val="left"/>
        <w:rPr>
          <w:rFonts w:ascii="Calibri" w:eastAsia="Calibri" w:hAnsi="Calibri" w:cs="Calibri"/>
          <w:color w:val="000000"/>
        </w:rPr>
      </w:pPr>
    </w:p>
    <w:p w14:paraId="1DA851E7" w14:textId="77777777" w:rsidR="00001A63" w:rsidRDefault="00582C71">
      <w:pPr>
        <w:pBdr>
          <w:top w:val="nil"/>
          <w:left w:val="nil"/>
          <w:bottom w:val="nil"/>
          <w:right w:val="nil"/>
          <w:between w:val="nil"/>
        </w:pBdr>
        <w:jc w:val="left"/>
        <w:rPr>
          <w:rFonts w:ascii="Calibri" w:eastAsia="Calibri" w:hAnsi="Calibri" w:cs="Calibri"/>
          <w:color w:val="000000"/>
          <w:sz w:val="24"/>
          <w:szCs w:val="24"/>
        </w:rPr>
      </w:pPr>
      <w:r>
        <w:rPr>
          <w:rFonts w:ascii="Calibri" w:eastAsia="Calibri" w:hAnsi="Calibri" w:cs="Calibri"/>
          <w:color w:val="000000"/>
          <w:sz w:val="24"/>
          <w:szCs w:val="24"/>
        </w:rPr>
        <w:t xml:space="preserve">A 17 fenntartható fejlődési célt (angolul: Sustainable Development Goals, rövidítve: SDG), más néven a "globális célokat" az ENSZ 2015-ben fogadta el egyetemes cselekvési felhívásként a </w:t>
      </w:r>
      <w:r>
        <w:rPr>
          <w:rFonts w:ascii="Calibri" w:eastAsia="Calibri" w:hAnsi="Calibri" w:cs="Calibri"/>
          <w:color w:val="000000"/>
          <w:sz w:val="24"/>
          <w:szCs w:val="24"/>
        </w:rPr>
        <w:lastRenderedPageBreak/>
        <w:t xml:space="preserve">szegénység felszámolása, a bolygó védelme érdekében, és azzal az ambíciózus céllal, hogy 2030-ra minden ember békében és jólétben élhessen. </w:t>
      </w:r>
    </w:p>
    <w:p w14:paraId="5D5ACE21" w14:textId="77777777" w:rsidR="00001A63" w:rsidRDefault="00001A63">
      <w:pPr>
        <w:pBdr>
          <w:top w:val="nil"/>
          <w:left w:val="nil"/>
          <w:bottom w:val="nil"/>
          <w:right w:val="nil"/>
          <w:between w:val="nil"/>
        </w:pBdr>
        <w:ind w:left="720"/>
        <w:jc w:val="left"/>
        <w:rPr>
          <w:rFonts w:ascii="Calibri" w:eastAsia="Calibri" w:hAnsi="Calibri" w:cs="Calibri"/>
          <w:color w:val="000000"/>
          <w:sz w:val="24"/>
          <w:szCs w:val="24"/>
        </w:rPr>
      </w:pPr>
    </w:p>
    <w:p w14:paraId="7FA29F34" w14:textId="77777777" w:rsidR="00001A63" w:rsidRDefault="00582C71">
      <w:p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sz w:val="24"/>
          <w:szCs w:val="24"/>
        </w:rPr>
        <w:t xml:space="preserve">Mielőtt rátérnénk a konkrét feladatokra, kérjük, látogasson el az alábbi linkre, ahol részletes áttekintést kaphat a célokról (angolul és más nemzetközi forgalmú nyelveken), a konkrét mutatókról és arról, hogyan követik világszinten ezek alakulását: </w:t>
      </w:r>
      <w:hyperlink r:id="rId19">
        <w:r>
          <w:rPr>
            <w:rFonts w:ascii="Calibri" w:eastAsia="Calibri" w:hAnsi="Calibri" w:cs="Calibri"/>
            <w:color w:val="0000FF"/>
            <w:sz w:val="24"/>
            <w:szCs w:val="24"/>
            <w:u w:val="single"/>
          </w:rPr>
          <w:t>https://sdgs.un.org/goals</w:t>
        </w:r>
      </w:hyperlink>
      <w:r>
        <w:rPr>
          <w:rFonts w:ascii="Calibri" w:eastAsia="Calibri" w:hAnsi="Calibri" w:cs="Calibri"/>
          <w:color w:val="000000"/>
          <w:sz w:val="24"/>
          <w:szCs w:val="24"/>
        </w:rPr>
        <w:t xml:space="preserve"> VAGY nézze meg az alábbi másfél perces videót a 17 fejlesztési cél áttekintéséhez: </w:t>
      </w:r>
      <w:hyperlink r:id="rId20">
        <w:r>
          <w:rPr>
            <w:rFonts w:ascii="Calibri" w:eastAsia="Calibri" w:hAnsi="Calibri" w:cs="Calibri"/>
            <w:color w:val="0000FF"/>
            <w:sz w:val="24"/>
            <w:szCs w:val="24"/>
            <w:u w:val="single"/>
          </w:rPr>
          <w:t>https://youtu.be/0XTBYMfZyrM?si=KW0OhxFDpsy62Pfv.</w:t>
        </w:r>
      </w:hyperlink>
      <w:r>
        <w:rPr>
          <w:rFonts w:ascii="Calibri" w:eastAsia="Calibri" w:hAnsi="Calibri" w:cs="Calibri"/>
          <w:color w:val="000000"/>
          <w:sz w:val="24"/>
          <w:szCs w:val="24"/>
        </w:rPr>
        <w:br/>
      </w:r>
      <w:r>
        <w:rPr>
          <w:rFonts w:ascii="Calibri" w:eastAsia="Calibri" w:hAnsi="Calibri" w:cs="Calibri"/>
          <w:color w:val="000000"/>
        </w:rPr>
        <w:br/>
      </w:r>
      <w:r>
        <w:rPr>
          <w:rFonts w:ascii="Calibri" w:eastAsia="Calibri" w:hAnsi="Calibri" w:cs="Calibri"/>
          <w:noProof/>
          <w:color w:val="000000"/>
          <w:sz w:val="24"/>
          <w:szCs w:val="24"/>
        </w:rPr>
        <w:drawing>
          <wp:inline distT="0" distB="0" distL="0" distR="0" wp14:anchorId="5E33DD80" wp14:editId="06C556F6">
            <wp:extent cx="5941060" cy="189865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941060" cy="1898650"/>
                    </a:xfrm>
                    <a:prstGeom prst="rect">
                      <a:avLst/>
                    </a:prstGeom>
                    <a:ln/>
                  </pic:spPr>
                </pic:pic>
              </a:graphicData>
            </a:graphic>
          </wp:inline>
        </w:drawing>
      </w:r>
    </w:p>
    <w:p w14:paraId="1CC27837" w14:textId="77777777" w:rsidR="00001A63" w:rsidRDefault="00582C71">
      <w:pPr>
        <w:pBdr>
          <w:top w:val="nil"/>
          <w:left w:val="nil"/>
          <w:bottom w:val="nil"/>
          <w:right w:val="nil"/>
          <w:between w:val="nil"/>
        </w:pBdr>
        <w:jc w:val="left"/>
        <w:rPr>
          <w:rFonts w:ascii="Calibri" w:eastAsia="Calibri" w:hAnsi="Calibri" w:cs="Calibri"/>
          <w:color w:val="000000"/>
        </w:rPr>
      </w:pPr>
      <w:r>
        <w:rPr>
          <w:rFonts w:ascii="Calibri" w:eastAsia="Calibri" w:hAnsi="Calibri" w:cs="Calibri"/>
          <w:noProof/>
          <w:color w:val="000000"/>
        </w:rPr>
        <w:drawing>
          <wp:inline distT="0" distB="0" distL="0" distR="0" wp14:anchorId="5BA5DE94" wp14:editId="0558AAFC">
            <wp:extent cx="5941060" cy="940435"/>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941060" cy="940435"/>
                    </a:xfrm>
                    <a:prstGeom prst="rect">
                      <a:avLst/>
                    </a:prstGeom>
                    <a:ln/>
                  </pic:spPr>
                </pic:pic>
              </a:graphicData>
            </a:graphic>
          </wp:inline>
        </w:drawing>
      </w:r>
    </w:p>
    <w:p w14:paraId="6B8AA63A" w14:textId="77777777" w:rsidR="00001A63" w:rsidRDefault="00001A63">
      <w:pPr>
        <w:pBdr>
          <w:top w:val="nil"/>
          <w:left w:val="nil"/>
          <w:bottom w:val="nil"/>
          <w:right w:val="nil"/>
          <w:between w:val="nil"/>
        </w:pBdr>
        <w:jc w:val="left"/>
        <w:rPr>
          <w:rFonts w:ascii="Calibri" w:eastAsia="Calibri" w:hAnsi="Calibri" w:cs="Calibri"/>
          <w:color w:val="000000"/>
          <w:sz w:val="24"/>
          <w:szCs w:val="24"/>
        </w:rPr>
      </w:pPr>
    </w:p>
    <w:p w14:paraId="4117ED84" w14:textId="77777777" w:rsidR="00001A63" w:rsidRDefault="00001A63">
      <w:pPr>
        <w:jc w:val="left"/>
        <w:rPr>
          <w:rFonts w:ascii="Calibri" w:eastAsia="Calibri" w:hAnsi="Calibri" w:cs="Calibri"/>
          <w:sz w:val="24"/>
          <w:szCs w:val="24"/>
        </w:rPr>
      </w:pPr>
    </w:p>
    <w:p w14:paraId="4DFFB0E7" w14:textId="77777777" w:rsidR="00001A63" w:rsidRDefault="00582C71">
      <w:pPr>
        <w:pBdr>
          <w:top w:val="nil"/>
          <w:left w:val="nil"/>
          <w:bottom w:val="nil"/>
          <w:right w:val="nil"/>
          <w:between w:val="nil"/>
        </w:pBdr>
        <w:jc w:val="left"/>
        <w:rPr>
          <w:rFonts w:ascii="Calibri" w:eastAsia="Calibri" w:hAnsi="Calibri" w:cs="Calibri"/>
          <w:color w:val="000000"/>
          <w:sz w:val="24"/>
          <w:szCs w:val="24"/>
        </w:rPr>
      </w:pPr>
      <w:r>
        <w:rPr>
          <w:rFonts w:ascii="Calibri" w:eastAsia="Calibri" w:hAnsi="Calibri" w:cs="Calibri"/>
          <w:color w:val="000000"/>
          <w:sz w:val="24"/>
          <w:szCs w:val="24"/>
        </w:rPr>
        <w:t xml:space="preserve">A kép forrása: </w:t>
      </w:r>
      <w:hyperlink r:id="rId23">
        <w:r>
          <w:rPr>
            <w:rFonts w:ascii="Calibri" w:eastAsia="Calibri" w:hAnsi="Calibri" w:cs="Calibri"/>
            <w:color w:val="0000FF"/>
            <w:sz w:val="24"/>
            <w:szCs w:val="24"/>
            <w:u w:val="single"/>
          </w:rPr>
          <w:t>https://unis.unvienna.org/unis/hu/topics/sustainable_development_goals.html</w:t>
        </w:r>
      </w:hyperlink>
      <w:r>
        <w:rPr>
          <w:rFonts w:ascii="Calibri" w:eastAsia="Calibri" w:hAnsi="Calibri" w:cs="Calibri"/>
          <w:color w:val="000000"/>
          <w:sz w:val="24"/>
          <w:szCs w:val="24"/>
        </w:rPr>
        <w:t xml:space="preserve"> </w:t>
      </w:r>
    </w:p>
    <w:p w14:paraId="6532607D" w14:textId="77777777" w:rsidR="00001A63" w:rsidRDefault="00001A63">
      <w:pPr>
        <w:pBdr>
          <w:top w:val="nil"/>
          <w:left w:val="nil"/>
          <w:bottom w:val="nil"/>
          <w:right w:val="nil"/>
          <w:between w:val="nil"/>
        </w:pBdr>
        <w:jc w:val="left"/>
        <w:rPr>
          <w:rFonts w:ascii="Calibri" w:eastAsia="Calibri" w:hAnsi="Calibri" w:cs="Calibri"/>
          <w:color w:val="000000"/>
          <w:sz w:val="24"/>
          <w:szCs w:val="24"/>
        </w:rPr>
      </w:pPr>
    </w:p>
    <w:p w14:paraId="58AC7BB1" w14:textId="77777777" w:rsidR="00001A63" w:rsidRDefault="00582C71">
      <w:pPr>
        <w:pBdr>
          <w:top w:val="nil"/>
          <w:left w:val="nil"/>
          <w:bottom w:val="nil"/>
          <w:right w:val="nil"/>
          <w:between w:val="nil"/>
        </w:pBdr>
        <w:jc w:val="left"/>
        <w:rPr>
          <w:rFonts w:ascii="Calibri" w:eastAsia="Calibri" w:hAnsi="Calibri" w:cs="Calibri"/>
          <w:color w:val="000000"/>
          <w:sz w:val="24"/>
          <w:szCs w:val="24"/>
        </w:rPr>
      </w:pPr>
      <w:r>
        <w:rPr>
          <w:rFonts w:ascii="Calibri" w:eastAsia="Calibri" w:hAnsi="Calibri" w:cs="Calibri"/>
          <w:color w:val="000000"/>
          <w:sz w:val="24"/>
          <w:szCs w:val="24"/>
        </w:rPr>
        <w:t>A 17 fenntartható fejlődési cél integrált, ami azt jelenti, hogy az egyik területen tett intézkedések hatással lesznek a többi területen elért eredményekre, és hogy a fejlődésnek egyensúlyt kell teremtenie a társadalmi, gazdasági és környezeti fenntarthatóság között. A fenntartható fejlődési célok fontos, a világot megváltoztató célok, amelyek a kormányok, a nemzetközi szervezetek és a világ vezetői közötti együttműködést igénylik. Ebből a szempontból az átlagember számára lehetetlennek tűnhet hatást gyakor</w:t>
      </w:r>
      <w:r>
        <w:rPr>
          <w:rFonts w:ascii="Calibri" w:eastAsia="Calibri" w:hAnsi="Calibri" w:cs="Calibri"/>
          <w:color w:val="000000"/>
          <w:sz w:val="24"/>
          <w:szCs w:val="24"/>
        </w:rPr>
        <w:t>olni erre a folyamatra, de a változás az egyén szintjén kezdődik. Ennek illusztrálására íme néhány egyszerű dolog, amit a mindennapi életünkben is végezhetünk, olyan rutinok, amelyeket ha mindannyian együtt teszünk, nagy változásokat érhetünk el.</w:t>
      </w:r>
    </w:p>
    <w:p w14:paraId="6C121ECC" w14:textId="77777777" w:rsidR="00001A63" w:rsidRDefault="00001A63">
      <w:pPr>
        <w:pBdr>
          <w:top w:val="nil"/>
          <w:left w:val="nil"/>
          <w:bottom w:val="nil"/>
          <w:right w:val="nil"/>
          <w:between w:val="nil"/>
        </w:pBdr>
        <w:ind w:left="720"/>
        <w:jc w:val="left"/>
        <w:rPr>
          <w:rFonts w:ascii="Calibri" w:eastAsia="Calibri" w:hAnsi="Calibri" w:cs="Calibri"/>
          <w:color w:val="000000"/>
        </w:rPr>
      </w:pPr>
    </w:p>
    <w:p w14:paraId="0E346EB9" w14:textId="77777777" w:rsidR="00001A63" w:rsidRDefault="00582C71">
      <w:pPr>
        <w:pBdr>
          <w:top w:val="nil"/>
          <w:left w:val="nil"/>
          <w:bottom w:val="nil"/>
          <w:right w:val="nil"/>
          <w:between w:val="nil"/>
        </w:pBdr>
        <w:jc w:val="left"/>
        <w:rPr>
          <w:rFonts w:ascii="Calibri" w:eastAsia="Calibri" w:hAnsi="Calibri" w:cs="Calibri"/>
          <w:color w:val="000000"/>
          <w:sz w:val="24"/>
          <w:szCs w:val="24"/>
        </w:rPr>
      </w:pPr>
      <w:bookmarkStart w:id="8" w:name="_4d34og8" w:colFirst="0" w:colLast="0"/>
      <w:bookmarkEnd w:id="8"/>
      <w:r>
        <w:rPr>
          <w:rFonts w:ascii="Calibri" w:eastAsia="Calibri" w:hAnsi="Calibri" w:cs="Calibri"/>
          <w:color w:val="000000"/>
          <w:sz w:val="24"/>
          <w:szCs w:val="24"/>
        </w:rPr>
        <w:t xml:space="preserve">A következőkben nézd meg a </w:t>
      </w:r>
      <w:r>
        <w:rPr>
          <w:rFonts w:ascii="Calibri" w:eastAsia="Calibri" w:hAnsi="Calibri" w:cs="Calibri"/>
          <w:b/>
          <w:color w:val="000000"/>
          <w:sz w:val="24"/>
          <w:szCs w:val="24"/>
        </w:rPr>
        <w:t xml:space="preserve">Lusták útmutatója </w:t>
      </w:r>
      <w:r>
        <w:rPr>
          <w:rFonts w:ascii="Calibri" w:eastAsia="Calibri" w:hAnsi="Calibri" w:cs="Calibri"/>
          <w:color w:val="000000"/>
          <w:sz w:val="24"/>
          <w:szCs w:val="24"/>
        </w:rPr>
        <w:t xml:space="preserve">elnevezésű gyakorlatot, majd  gondolkodj el a saját szokásaidon, hogy lásd, hogyan járulhatsz hozzá mindennapi cselekedeteiddel az FFCkhez: </w:t>
      </w:r>
      <w:hyperlink r:id="rId24">
        <w:r>
          <w:rPr>
            <w:rFonts w:ascii="Calibri" w:eastAsia="Calibri" w:hAnsi="Calibri" w:cs="Calibri"/>
            <w:color w:val="0000FF"/>
            <w:sz w:val="24"/>
            <w:szCs w:val="24"/>
            <w:u w:val="single"/>
          </w:rPr>
          <w:t>https://www.un.org/sustainabledevelopment/takeaction/</w:t>
        </w:r>
      </w:hyperlink>
      <w:r>
        <w:rPr>
          <w:rFonts w:ascii="Calibri" w:eastAsia="Calibri" w:hAnsi="Calibri" w:cs="Calibri"/>
          <w:color w:val="000000"/>
          <w:sz w:val="24"/>
          <w:szCs w:val="24"/>
        </w:rPr>
        <w:t xml:space="preserve">   </w:t>
      </w:r>
    </w:p>
    <w:p w14:paraId="0C88775E" w14:textId="77777777" w:rsidR="00001A63" w:rsidRDefault="00001A63">
      <w:pPr>
        <w:pBdr>
          <w:top w:val="nil"/>
          <w:left w:val="nil"/>
          <w:bottom w:val="nil"/>
          <w:right w:val="nil"/>
          <w:between w:val="nil"/>
        </w:pBdr>
        <w:jc w:val="left"/>
        <w:rPr>
          <w:rFonts w:ascii="Calibri" w:eastAsia="Calibri" w:hAnsi="Calibri" w:cs="Calibri"/>
          <w:color w:val="000000"/>
          <w:sz w:val="24"/>
          <w:szCs w:val="24"/>
        </w:rPr>
      </w:pPr>
    </w:p>
    <w:p w14:paraId="6A58018D" w14:textId="77777777" w:rsidR="00001A63" w:rsidRDefault="00582C71">
      <w:pPr>
        <w:pStyle w:val="Kop3"/>
        <w:ind w:firstLine="720"/>
      </w:pPr>
      <w:bookmarkStart w:id="9" w:name="_2s8eyo1" w:colFirst="0" w:colLast="0"/>
      <w:bookmarkEnd w:id="9"/>
      <w:r>
        <w:t xml:space="preserve">Miért kell a fiatalokkal foglalkozó szakembereknek az FFC témával foglalkozni? </w:t>
      </w:r>
    </w:p>
    <w:p w14:paraId="4D406519" w14:textId="77777777" w:rsidR="00001A63" w:rsidRDefault="00001A63">
      <w:pPr>
        <w:pBdr>
          <w:top w:val="nil"/>
          <w:left w:val="nil"/>
          <w:bottom w:val="nil"/>
          <w:right w:val="nil"/>
          <w:between w:val="nil"/>
        </w:pBdr>
        <w:ind w:left="420"/>
        <w:jc w:val="left"/>
        <w:rPr>
          <w:rFonts w:ascii="Calibri" w:eastAsia="Calibri" w:hAnsi="Calibri" w:cs="Calibri"/>
          <w:color w:val="000000"/>
          <w:sz w:val="24"/>
          <w:szCs w:val="24"/>
        </w:rPr>
      </w:pPr>
    </w:p>
    <w:p w14:paraId="3A7358FB" w14:textId="77777777" w:rsidR="00001A63" w:rsidRDefault="00582C71">
      <w:pPr>
        <w:pBdr>
          <w:top w:val="nil"/>
          <w:left w:val="nil"/>
          <w:bottom w:val="nil"/>
          <w:right w:val="nil"/>
          <w:between w:val="nil"/>
        </w:pBdr>
        <w:jc w:val="left"/>
        <w:rPr>
          <w:rFonts w:ascii="Calibri" w:eastAsia="Calibri" w:hAnsi="Calibri" w:cs="Calibri"/>
          <w:color w:val="000000"/>
          <w:sz w:val="24"/>
          <w:szCs w:val="24"/>
        </w:rPr>
      </w:pPr>
      <w:r>
        <w:rPr>
          <w:rFonts w:ascii="Calibri" w:eastAsia="Calibri" w:hAnsi="Calibri" w:cs="Calibri"/>
          <w:color w:val="000000"/>
          <w:sz w:val="24"/>
          <w:szCs w:val="24"/>
        </w:rPr>
        <w:lastRenderedPageBreak/>
        <w:t>A fenntartható fejlődési célok elfogadásával az ifjúságsegítők képessé tehetik a fiatalokat, akikkel dolgoznak, aktív szereplőivé váljanak a közösségükben és azon túl is. Az FFCkbe való bekapcsolódás lehetővé teszi az ifjúságsegítők számára, hogy az általuk mentorált fiatalokat céltudatossággal és felelősségtudattal ruházzák fel. Azáltal, hogy a fiatalokat tájékoztatják az FFCkről, és bevonják őket olyan kezdeményezésekbe, amelyek hozzájárulnak e célok eléréséhez, az ifjúságsegítők olyan szociálisan tudatos</w:t>
      </w:r>
      <w:r>
        <w:rPr>
          <w:rFonts w:ascii="Calibri" w:eastAsia="Calibri" w:hAnsi="Calibri" w:cs="Calibri"/>
          <w:color w:val="000000"/>
          <w:sz w:val="24"/>
          <w:szCs w:val="24"/>
        </w:rPr>
        <w:t xml:space="preserve"> vezetők generációját nevelhetik fel, akik elkötelezettek amellett, hogy pozitív változást hozzanak a világban. Az FFCk kreativitásra és vállalkozói készségre ösztönzik a fiatalokat, és arra inspirálják őket, hogy pozitív változást generáljanak a közösségükben.</w:t>
      </w:r>
    </w:p>
    <w:p w14:paraId="76297A69" w14:textId="77777777" w:rsidR="00001A63" w:rsidRDefault="00001A63">
      <w:pPr>
        <w:jc w:val="left"/>
        <w:rPr>
          <w:rFonts w:ascii="Calibri" w:eastAsia="Calibri" w:hAnsi="Calibri" w:cs="Calibri"/>
          <w:sz w:val="24"/>
          <w:szCs w:val="24"/>
        </w:rPr>
      </w:pPr>
    </w:p>
    <w:p w14:paraId="3049F732" w14:textId="77777777" w:rsidR="00001A63" w:rsidRDefault="00582C71">
      <w:pPr>
        <w:jc w:val="left"/>
        <w:rPr>
          <w:rFonts w:ascii="Calibri" w:eastAsia="Calibri" w:hAnsi="Calibri" w:cs="Calibri"/>
          <w:sz w:val="24"/>
          <w:szCs w:val="24"/>
        </w:rPr>
      </w:pPr>
      <w:r>
        <w:rPr>
          <w:rFonts w:ascii="Calibri" w:eastAsia="Calibri" w:hAnsi="Calibri" w:cs="Calibri"/>
          <w:sz w:val="24"/>
          <w:szCs w:val="24"/>
        </w:rPr>
        <w:t xml:space="preserve">Ezen túlmenően a fenntartható fejlődési célok megértése új lehetőségeket nyit az együttműködés és az innováció számára. A ifjúságsegítő szakemberek segítségével a fiatalok partnerséget köthetnek olyan hasonlóan gondolkodó szervezetekkel, kormányzati szervekkel és vállalkozásokkal, amelyek szintén az FFCkért dolgoznak. </w:t>
      </w:r>
    </w:p>
    <w:p w14:paraId="209D061E" w14:textId="77777777" w:rsidR="00001A63" w:rsidRDefault="00001A63">
      <w:pPr>
        <w:jc w:val="left"/>
        <w:rPr>
          <w:rFonts w:ascii="Calibri" w:eastAsia="Calibri" w:hAnsi="Calibri" w:cs="Calibri"/>
          <w:sz w:val="24"/>
          <w:szCs w:val="24"/>
        </w:rPr>
      </w:pPr>
    </w:p>
    <w:p w14:paraId="43007548" w14:textId="77777777" w:rsidR="00001A63" w:rsidRDefault="00582C71">
      <w:pPr>
        <w:pStyle w:val="Kop3"/>
        <w:ind w:firstLine="720"/>
      </w:pPr>
      <w:bookmarkStart w:id="10" w:name="_17dp8vu" w:colFirst="0" w:colLast="0"/>
      <w:bookmarkEnd w:id="10"/>
      <w:r>
        <w:t xml:space="preserve">Az FFCk integrálása az ifjúsági munkába </w:t>
      </w:r>
    </w:p>
    <w:p w14:paraId="03A01078" w14:textId="77777777" w:rsidR="00001A63" w:rsidRDefault="00001A63">
      <w:pPr>
        <w:jc w:val="left"/>
        <w:rPr>
          <w:rFonts w:ascii="Calibri" w:eastAsia="Calibri" w:hAnsi="Calibri" w:cs="Calibri"/>
          <w:sz w:val="24"/>
          <w:szCs w:val="24"/>
        </w:rPr>
      </w:pPr>
    </w:p>
    <w:p w14:paraId="2EA47FBF" w14:textId="77777777" w:rsidR="00001A63" w:rsidRDefault="00582C71">
      <w:pPr>
        <w:jc w:val="left"/>
        <w:rPr>
          <w:rFonts w:ascii="Calibri" w:eastAsia="Calibri" w:hAnsi="Calibri" w:cs="Calibri"/>
          <w:sz w:val="24"/>
          <w:szCs w:val="24"/>
        </w:rPr>
      </w:pPr>
      <w:r>
        <w:rPr>
          <w:rFonts w:ascii="Calibri" w:eastAsia="Calibri" w:hAnsi="Calibri" w:cs="Calibri"/>
          <w:sz w:val="24"/>
          <w:szCs w:val="24"/>
        </w:rPr>
        <w:t>Az útmutató ezen részében gyakorlati stratégiákat találhat az FFC elvek ifjúsági programokba és tevékenységekbe való beépítésére, valamint tippeket a fiatalok bevonására az FFCkel kapcsolatos projektekbe és kampányokba. E gyakorlati stratégiák és tippek megvalósításával az ifjúságsegítők hatékonyan beépíthetik az FFC-elveket programjaikba és tevékenységeikbe, és ezáltal képessé tehetik a fiatalokat arra, hogy a változás aktív szereplőivé váljanak közösségeikben és azon is túl.</w:t>
      </w:r>
    </w:p>
    <w:p w14:paraId="77C5860B" w14:textId="77777777" w:rsidR="00001A63" w:rsidRDefault="00001A63">
      <w:pPr>
        <w:rPr>
          <w:rFonts w:ascii="Calibri" w:eastAsia="Calibri" w:hAnsi="Calibri" w:cs="Calibri"/>
          <w:b/>
        </w:rPr>
      </w:pPr>
    </w:p>
    <w:p w14:paraId="6FB45505" w14:textId="77777777" w:rsidR="00001A63" w:rsidRDefault="00001A63">
      <w:pPr>
        <w:rPr>
          <w:rFonts w:ascii="Calibri" w:eastAsia="Calibri" w:hAnsi="Calibri" w:cs="Calibri"/>
          <w:sz w:val="24"/>
          <w:szCs w:val="24"/>
        </w:rPr>
      </w:pPr>
    </w:p>
    <w:p w14:paraId="742E98EC" w14:textId="77777777" w:rsidR="00001A63" w:rsidRDefault="00582C71">
      <w:pPr>
        <w:rPr>
          <w:rFonts w:ascii="Calibri" w:eastAsia="Calibri" w:hAnsi="Calibri" w:cs="Calibri"/>
          <w:sz w:val="24"/>
          <w:szCs w:val="24"/>
        </w:rPr>
      </w:pPr>
      <w:r>
        <w:rPr>
          <w:rFonts w:ascii="Calibri" w:eastAsia="Calibri" w:hAnsi="Calibri" w:cs="Calibri"/>
          <w:sz w:val="24"/>
          <w:szCs w:val="24"/>
        </w:rPr>
        <w:t xml:space="preserve">Az alábbi feladatokkal könnyen bevonhatja a diákokat a fenntartható fejlődési célokkal kapcsolatos tevékenységekbe. </w:t>
      </w:r>
    </w:p>
    <w:p w14:paraId="3AAD9C88" w14:textId="77777777" w:rsidR="00001A63" w:rsidRDefault="00001A63">
      <w:pPr>
        <w:rPr>
          <w:rFonts w:ascii="Calibri" w:eastAsia="Calibri" w:hAnsi="Calibri" w:cs="Calibri"/>
        </w:rPr>
      </w:pPr>
    </w:p>
    <w:p w14:paraId="315ADE8E" w14:textId="77777777" w:rsidR="00001A63" w:rsidRDefault="00582C71">
      <w:pPr>
        <w:numPr>
          <w:ilvl w:val="0"/>
          <w:numId w:val="11"/>
        </w:numPr>
        <w:pBdr>
          <w:top w:val="nil"/>
          <w:left w:val="nil"/>
          <w:bottom w:val="nil"/>
          <w:right w:val="nil"/>
          <w:between w:val="nil"/>
        </w:pBdr>
        <w:rPr>
          <w:b/>
          <w:color w:val="000000"/>
          <w:sz w:val="24"/>
          <w:szCs w:val="24"/>
        </w:rPr>
      </w:pPr>
      <w:r>
        <w:rPr>
          <w:b/>
          <w:color w:val="000000"/>
          <w:sz w:val="24"/>
          <w:szCs w:val="24"/>
        </w:rPr>
        <w:t>A fiatalok vezetői készségének fejlesztése:</w:t>
      </w:r>
    </w:p>
    <w:p w14:paraId="0618BC90" w14:textId="77777777" w:rsidR="00001A63" w:rsidRDefault="00001A63">
      <w:pPr>
        <w:rPr>
          <w:rFonts w:ascii="Calibri" w:eastAsia="Calibri" w:hAnsi="Calibri" w:cs="Calibri"/>
          <w:sz w:val="24"/>
          <w:szCs w:val="24"/>
        </w:rPr>
      </w:pPr>
    </w:p>
    <w:p w14:paraId="7E06A505" w14:textId="77777777" w:rsidR="00001A63" w:rsidRDefault="00582C71">
      <w:pPr>
        <w:rPr>
          <w:rFonts w:ascii="Calibri" w:eastAsia="Calibri" w:hAnsi="Calibri" w:cs="Calibri"/>
          <w:sz w:val="24"/>
          <w:szCs w:val="24"/>
        </w:rPr>
      </w:pPr>
      <w:r>
        <w:rPr>
          <w:rFonts w:ascii="Calibri" w:eastAsia="Calibri" w:hAnsi="Calibri" w:cs="Calibri"/>
          <w:sz w:val="24"/>
          <w:szCs w:val="24"/>
        </w:rPr>
        <w:t>Bátorítsák a fiatalokat arra, hogy vezető szerepet vállaljanak a fenntartható fejlődési célokkal kapcsolatos projektekben és kampányokban, és ezzel felelősséget vállaljanak a változás előmozdításáért.</w:t>
      </w:r>
    </w:p>
    <w:p w14:paraId="5FF5A04F" w14:textId="77777777" w:rsidR="00001A63" w:rsidRDefault="00582C71">
      <w:pPr>
        <w:rPr>
          <w:rFonts w:ascii="Calibri" w:eastAsia="Calibri" w:hAnsi="Calibri" w:cs="Calibri"/>
          <w:sz w:val="24"/>
          <w:szCs w:val="24"/>
        </w:rPr>
      </w:pPr>
      <w:r>
        <w:rPr>
          <w:rFonts w:ascii="Calibri" w:eastAsia="Calibri" w:hAnsi="Calibri" w:cs="Calibri"/>
          <w:sz w:val="24"/>
          <w:szCs w:val="24"/>
        </w:rPr>
        <w:t>Teremtse meg a lehetőségeket arra, hogy a fiatalok kifejezzék véleményüket, ötleteiket és aggályaikat a fenntartható fejlődéssel kapcsolatos kérdésekkel kapcsolatban, biztosítva, hogy véleményüket értékelik és beépítik a döntéshozatali folyamatokba.</w:t>
      </w:r>
    </w:p>
    <w:p w14:paraId="6D13DB53" w14:textId="77777777" w:rsidR="00001A63" w:rsidRDefault="00001A63">
      <w:pPr>
        <w:rPr>
          <w:rFonts w:ascii="Calibri" w:eastAsia="Calibri" w:hAnsi="Calibri" w:cs="Calibri"/>
          <w:sz w:val="24"/>
          <w:szCs w:val="24"/>
        </w:rPr>
      </w:pPr>
    </w:p>
    <w:p w14:paraId="2DD1FD2F" w14:textId="77777777" w:rsidR="00001A63" w:rsidRDefault="00582C71">
      <w:pPr>
        <w:rPr>
          <w:rFonts w:ascii="Calibri" w:eastAsia="Calibri" w:hAnsi="Calibri" w:cs="Calibri"/>
          <w:sz w:val="24"/>
          <w:szCs w:val="24"/>
          <w:u w:val="single"/>
        </w:rPr>
      </w:pPr>
      <w:r>
        <w:rPr>
          <w:rFonts w:ascii="Calibri" w:eastAsia="Calibri" w:hAnsi="Calibri" w:cs="Calibri"/>
          <w:sz w:val="24"/>
          <w:szCs w:val="24"/>
          <w:u w:val="single"/>
        </w:rPr>
        <w:t xml:space="preserve">Gyakorlat: </w:t>
      </w:r>
    </w:p>
    <w:p w14:paraId="6BEABBA1" w14:textId="77777777" w:rsidR="00001A63" w:rsidRDefault="00582C71">
      <w:pPr>
        <w:numPr>
          <w:ilvl w:val="0"/>
          <w:numId w:val="10"/>
        </w:numPr>
        <w:pBdr>
          <w:top w:val="nil"/>
          <w:left w:val="nil"/>
          <w:bottom w:val="nil"/>
          <w:right w:val="nil"/>
          <w:between w:val="nil"/>
        </w:pBdr>
        <w:rPr>
          <w:color w:val="000000"/>
          <w:sz w:val="24"/>
          <w:szCs w:val="24"/>
          <w:u w:val="single"/>
        </w:rPr>
      </w:pPr>
      <w:r>
        <w:rPr>
          <w:rFonts w:ascii="Calibri" w:eastAsia="Calibri" w:hAnsi="Calibri" w:cs="Calibri"/>
          <w:color w:val="000000"/>
          <w:sz w:val="24"/>
          <w:szCs w:val="24"/>
          <w:u w:val="single"/>
        </w:rPr>
        <w:t>Cél</w:t>
      </w:r>
      <w:r>
        <w:rPr>
          <w:rFonts w:ascii="Calibri" w:eastAsia="Calibri" w:hAnsi="Calibri" w:cs="Calibri"/>
          <w:color w:val="000000"/>
          <w:sz w:val="24"/>
          <w:szCs w:val="24"/>
        </w:rPr>
        <w:t>: digitális kampányok szervezése egy adott fenntartható fejlődési cél tudatosítására.</w:t>
      </w:r>
    </w:p>
    <w:p w14:paraId="272CFB3D" w14:textId="77777777" w:rsidR="00001A63" w:rsidRDefault="00582C71">
      <w:pPr>
        <w:numPr>
          <w:ilvl w:val="0"/>
          <w:numId w:val="10"/>
        </w:numPr>
        <w:pBdr>
          <w:top w:val="nil"/>
          <w:left w:val="nil"/>
          <w:bottom w:val="nil"/>
          <w:right w:val="nil"/>
          <w:between w:val="nil"/>
        </w:pBdr>
        <w:rPr>
          <w:color w:val="000000"/>
          <w:sz w:val="24"/>
          <w:szCs w:val="24"/>
        </w:rPr>
      </w:pPr>
      <w:r>
        <w:rPr>
          <w:rFonts w:ascii="Calibri" w:eastAsia="Calibri" w:hAnsi="Calibri" w:cs="Calibri"/>
          <w:color w:val="000000"/>
          <w:sz w:val="24"/>
          <w:szCs w:val="24"/>
          <w:u w:val="single"/>
        </w:rPr>
        <w:t>Tevékenység</w:t>
      </w:r>
      <w:r>
        <w:rPr>
          <w:rFonts w:ascii="Calibri" w:eastAsia="Calibri" w:hAnsi="Calibri" w:cs="Calibri"/>
          <w:color w:val="000000"/>
          <w:sz w:val="24"/>
          <w:szCs w:val="24"/>
        </w:rPr>
        <w:t>: Egy jól kivitelezett digitális kampány segíthet széles közönség elérésében, legyen szó akár egy társadalmi ügy, egy nonprofit szervezet, egy termék vagy egy szolgáltatás népszerűsítéséről, vagy a (társadalmi, gazdasági, környezeti) fenntarthatósági kérdések tudatosításáról.</w:t>
      </w:r>
    </w:p>
    <w:p w14:paraId="03AF0E6F" w14:textId="77777777" w:rsidR="00001A63" w:rsidRDefault="00582C71">
      <w:pPr>
        <w:pBdr>
          <w:top w:val="nil"/>
          <w:left w:val="nil"/>
          <w:bottom w:val="nil"/>
          <w:right w:val="nil"/>
          <w:between w:val="nil"/>
        </w:pBdr>
        <w:jc w:val="left"/>
        <w:rPr>
          <w:rFonts w:ascii="Calibri" w:eastAsia="Calibri" w:hAnsi="Calibri" w:cs="Calibri"/>
          <w:color w:val="000000"/>
          <w:sz w:val="24"/>
          <w:szCs w:val="24"/>
        </w:rPr>
      </w:pPr>
      <w:r>
        <w:rPr>
          <w:rFonts w:ascii="Calibri" w:eastAsia="Calibri" w:hAnsi="Calibri" w:cs="Calibri"/>
          <w:color w:val="000000"/>
          <w:sz w:val="24"/>
          <w:szCs w:val="24"/>
        </w:rPr>
        <w:t xml:space="preserve">Kérje meg a diákokat, hogy hozzanak létre digitális kampányokat, hogy felhívják a figyelmet egy adott, őket érdeklő fenntartható fejlődési célra. Alkossanak 4-5 fős csoportokat az FFCk iránti érdeklődésük alapján, és mutassák be nekik az </w:t>
      </w:r>
      <w:r>
        <w:rPr>
          <w:rFonts w:ascii="Calibri" w:eastAsia="Calibri" w:hAnsi="Calibri" w:cs="Calibri"/>
          <w:b/>
          <w:color w:val="000000"/>
          <w:sz w:val="24"/>
          <w:szCs w:val="24"/>
        </w:rPr>
        <w:t xml:space="preserve">FFCkel kapcsolatos digitális figyelemfelkeltő </w:t>
      </w:r>
      <w:r>
        <w:rPr>
          <w:rFonts w:ascii="Calibri" w:eastAsia="Calibri" w:hAnsi="Calibri" w:cs="Calibri"/>
          <w:b/>
          <w:color w:val="000000"/>
          <w:sz w:val="24"/>
          <w:szCs w:val="24"/>
        </w:rPr>
        <w:lastRenderedPageBreak/>
        <w:t xml:space="preserve">kampányok </w:t>
      </w:r>
      <w:r>
        <w:rPr>
          <w:rFonts w:ascii="Calibri" w:eastAsia="Calibri" w:hAnsi="Calibri" w:cs="Calibri"/>
          <w:color w:val="000000"/>
          <w:sz w:val="24"/>
          <w:szCs w:val="24"/>
        </w:rPr>
        <w:t xml:space="preserve">különböző formáit, amelyeket </w:t>
      </w:r>
      <w:r>
        <w:rPr>
          <w:rFonts w:ascii="Calibri" w:eastAsia="Calibri" w:hAnsi="Calibri" w:cs="Calibri"/>
          <w:b/>
          <w:color w:val="000000"/>
          <w:sz w:val="24"/>
          <w:szCs w:val="24"/>
        </w:rPr>
        <w:t xml:space="preserve">különböző platformokon keresztül </w:t>
      </w:r>
      <w:r>
        <w:rPr>
          <w:rFonts w:ascii="Calibri" w:eastAsia="Calibri" w:hAnsi="Calibri" w:cs="Calibri"/>
          <w:color w:val="000000"/>
          <w:sz w:val="24"/>
          <w:szCs w:val="24"/>
        </w:rPr>
        <w:t xml:space="preserve">lehet </w:t>
      </w:r>
      <w:r>
        <w:rPr>
          <w:rFonts w:ascii="Calibri" w:eastAsia="Calibri" w:hAnsi="Calibri" w:cs="Calibri"/>
          <w:b/>
          <w:color w:val="000000"/>
          <w:sz w:val="24"/>
          <w:szCs w:val="24"/>
        </w:rPr>
        <w:t>létrehozni</w:t>
      </w:r>
      <w:r>
        <w:rPr>
          <w:rFonts w:ascii="Calibri" w:eastAsia="Calibri" w:hAnsi="Calibri" w:cs="Calibri"/>
          <w:color w:val="000000"/>
          <w:sz w:val="24"/>
          <w:szCs w:val="24"/>
        </w:rPr>
        <w:t xml:space="preserve">, annak érdekében, hogy minél szélesebb közönséget érjenek el: </w:t>
      </w:r>
    </w:p>
    <w:p w14:paraId="6DC95F6F" w14:textId="77777777" w:rsidR="00001A63" w:rsidRDefault="00582C71">
      <w:pPr>
        <w:numPr>
          <w:ilvl w:val="0"/>
          <w:numId w:val="12"/>
        </w:numPr>
        <w:pBdr>
          <w:top w:val="nil"/>
          <w:left w:val="nil"/>
          <w:bottom w:val="nil"/>
          <w:right w:val="nil"/>
          <w:between w:val="nil"/>
        </w:pBdr>
        <w:jc w:val="left"/>
        <w:rPr>
          <w:color w:val="000000"/>
          <w:sz w:val="24"/>
          <w:szCs w:val="24"/>
        </w:rPr>
      </w:pPr>
      <w:r>
        <w:rPr>
          <w:rFonts w:ascii="Calibri" w:eastAsia="Calibri" w:hAnsi="Calibri" w:cs="Calibri"/>
          <w:color w:val="000000"/>
          <w:sz w:val="24"/>
          <w:szCs w:val="24"/>
        </w:rPr>
        <w:t xml:space="preserve">közösségi média kampányok a Facebookon, a Twitteren és az Instagramon az egyes fenntartható fejlődési célokkal kapcsolatos információk, történetek, infografikák és videók megosztásával, </w:t>
      </w:r>
    </w:p>
    <w:p w14:paraId="615F1E7B" w14:textId="77777777" w:rsidR="00001A63" w:rsidRDefault="00582C71">
      <w:pPr>
        <w:numPr>
          <w:ilvl w:val="0"/>
          <w:numId w:val="12"/>
        </w:numPr>
        <w:pBdr>
          <w:top w:val="nil"/>
          <w:left w:val="nil"/>
          <w:bottom w:val="nil"/>
          <w:right w:val="nil"/>
          <w:between w:val="nil"/>
        </w:pBdr>
        <w:jc w:val="left"/>
        <w:rPr>
          <w:color w:val="000000"/>
          <w:sz w:val="24"/>
          <w:szCs w:val="24"/>
        </w:rPr>
      </w:pPr>
      <w:r>
        <w:rPr>
          <w:rFonts w:ascii="Calibri" w:eastAsia="Calibri" w:hAnsi="Calibri" w:cs="Calibri"/>
          <w:color w:val="000000"/>
          <w:sz w:val="24"/>
          <w:szCs w:val="24"/>
        </w:rPr>
        <w:t xml:space="preserve">erre a célra online webináriumok és workshopok is használhatók olyan platformokon, mint a pl. Zoom, a Microsoft Teams, vagy külön webinárium-szoftverek; </w:t>
      </w:r>
    </w:p>
    <w:p w14:paraId="192149F3" w14:textId="77777777" w:rsidR="00001A63" w:rsidRDefault="00582C71">
      <w:pPr>
        <w:numPr>
          <w:ilvl w:val="0"/>
          <w:numId w:val="12"/>
        </w:numPr>
        <w:pBdr>
          <w:top w:val="nil"/>
          <w:left w:val="nil"/>
          <w:bottom w:val="nil"/>
          <w:right w:val="nil"/>
          <w:between w:val="nil"/>
        </w:pBdr>
        <w:jc w:val="left"/>
        <w:rPr>
          <w:color w:val="000000"/>
          <w:sz w:val="24"/>
          <w:szCs w:val="24"/>
        </w:rPr>
      </w:pPr>
      <w:r>
        <w:rPr>
          <w:rFonts w:ascii="Calibri" w:eastAsia="Calibri" w:hAnsi="Calibri" w:cs="Calibri"/>
          <w:color w:val="000000"/>
          <w:sz w:val="24"/>
          <w:szCs w:val="24"/>
        </w:rPr>
        <w:t>a podcastok mélyebb és személyesebb módját kínálják a közönséggel való kapcsolatfelvételnek, és olyan platformokon terjeszthetők, mint az Apple Podcasts, a Spotify vagy a Google Podcasts;</w:t>
      </w:r>
    </w:p>
    <w:p w14:paraId="2D1EAD05" w14:textId="77777777" w:rsidR="00001A63" w:rsidRDefault="00582C71">
      <w:pPr>
        <w:numPr>
          <w:ilvl w:val="0"/>
          <w:numId w:val="12"/>
        </w:numPr>
        <w:pBdr>
          <w:top w:val="nil"/>
          <w:left w:val="nil"/>
          <w:bottom w:val="nil"/>
          <w:right w:val="nil"/>
          <w:between w:val="nil"/>
        </w:pBdr>
        <w:jc w:val="left"/>
        <w:rPr>
          <w:color w:val="000000"/>
          <w:sz w:val="24"/>
          <w:szCs w:val="24"/>
        </w:rPr>
      </w:pPr>
      <w:r>
        <w:rPr>
          <w:rFonts w:ascii="Calibri" w:eastAsia="Calibri" w:hAnsi="Calibri" w:cs="Calibri"/>
          <w:color w:val="000000"/>
          <w:sz w:val="24"/>
          <w:szCs w:val="24"/>
        </w:rPr>
        <w:t>e-mail kampányok, ehhez különböző e-mail marketing platformokat használhatnak, például a MailChimp-et, hogy célzott e-mail kampányokat indíthassanak a feliratkozóknak vagy az érdekelt feleknek, amelyek az egyes fenntartható fejlődési célokkal kapcsolatos információkat, az elért eredményekről szóló frissítéseket és a cselekvésre való felhívásokat tartalmazzák;</w:t>
      </w:r>
    </w:p>
    <w:p w14:paraId="0CE06612" w14:textId="77777777" w:rsidR="00001A63" w:rsidRDefault="00582C71">
      <w:pPr>
        <w:numPr>
          <w:ilvl w:val="0"/>
          <w:numId w:val="12"/>
        </w:numPr>
        <w:pBdr>
          <w:top w:val="nil"/>
          <w:left w:val="nil"/>
          <w:bottom w:val="nil"/>
          <w:right w:val="nil"/>
          <w:between w:val="nil"/>
        </w:pBdr>
        <w:jc w:val="left"/>
        <w:rPr>
          <w:color w:val="000000"/>
          <w:sz w:val="24"/>
          <w:szCs w:val="24"/>
        </w:rPr>
      </w:pPr>
      <w:r>
        <w:rPr>
          <w:rFonts w:ascii="Calibri" w:eastAsia="Calibri" w:hAnsi="Calibri" w:cs="Calibri"/>
          <w:color w:val="000000"/>
          <w:sz w:val="24"/>
          <w:szCs w:val="24"/>
        </w:rPr>
        <w:t>online kihívások vagy versenyek, amelyek arra ösztönzik az egyéneket, hogy fenntartható döntéseket hozzanak vagy FFCKhez kapcsolódó intézkedéseket tegyenek, például csökkentsék a hulladék mennyiségét, takarékoskodjanak az energiával vagy támogassák a helyi közösségeket;</w:t>
      </w:r>
    </w:p>
    <w:p w14:paraId="17B87E6F" w14:textId="77777777" w:rsidR="00001A63" w:rsidRDefault="00582C71">
      <w:pPr>
        <w:numPr>
          <w:ilvl w:val="0"/>
          <w:numId w:val="12"/>
        </w:numPr>
        <w:pBdr>
          <w:top w:val="nil"/>
          <w:left w:val="nil"/>
          <w:bottom w:val="nil"/>
          <w:right w:val="nil"/>
          <w:between w:val="nil"/>
        </w:pBdr>
        <w:jc w:val="left"/>
        <w:rPr>
          <w:color w:val="000000"/>
          <w:sz w:val="24"/>
          <w:szCs w:val="24"/>
        </w:rPr>
      </w:pPr>
      <w:r>
        <w:rPr>
          <w:rFonts w:ascii="Calibri" w:eastAsia="Calibri" w:hAnsi="Calibri" w:cs="Calibri"/>
          <w:color w:val="000000"/>
          <w:sz w:val="24"/>
          <w:szCs w:val="24"/>
        </w:rPr>
        <w:t>az FFCkhez kapcsolódó online versenyek, például hackathonok, innovációs kihívások vagy esszéíró versenyek a kreativitás és a problémamegoldás ösztönzését támogatják;</w:t>
      </w:r>
    </w:p>
    <w:p w14:paraId="1BD71D27" w14:textId="77777777" w:rsidR="00001A63" w:rsidRDefault="00582C71">
      <w:pPr>
        <w:numPr>
          <w:ilvl w:val="0"/>
          <w:numId w:val="12"/>
        </w:numPr>
        <w:pBdr>
          <w:top w:val="nil"/>
          <w:left w:val="nil"/>
          <w:bottom w:val="nil"/>
          <w:right w:val="nil"/>
          <w:between w:val="nil"/>
        </w:pBdr>
        <w:jc w:val="left"/>
      </w:pPr>
      <w:r>
        <w:rPr>
          <w:rFonts w:ascii="Calibri" w:eastAsia="Calibri" w:hAnsi="Calibri" w:cs="Calibri"/>
          <w:color w:val="000000"/>
          <w:sz w:val="24"/>
          <w:szCs w:val="24"/>
        </w:rPr>
        <w:t>partnerségek influencerekkel: együttműködés közösségi média influencerekkel, hírességekkel és vezetőkkel, akik erős online jelenléttel rendelkeznek, hogy a fenntartható fejlődési célok üzenetét a követőiknek is közvetítsék.</w:t>
      </w:r>
    </w:p>
    <w:p w14:paraId="268616D2" w14:textId="77777777" w:rsidR="00001A63" w:rsidRDefault="00582C71">
      <w:pPr>
        <w:pBdr>
          <w:top w:val="nil"/>
          <w:left w:val="nil"/>
          <w:bottom w:val="nil"/>
          <w:right w:val="nil"/>
          <w:between w:val="nil"/>
        </w:pBdr>
        <w:jc w:val="left"/>
        <w:rPr>
          <w:rFonts w:ascii="Times New Roman" w:eastAsia="Times New Roman" w:hAnsi="Times New Roman" w:cs="Times New Roman"/>
          <w:color w:val="000000"/>
          <w:sz w:val="24"/>
          <w:szCs w:val="24"/>
        </w:rPr>
      </w:pPr>
      <w:r>
        <w:rPr>
          <w:rFonts w:ascii="Calibri" w:eastAsia="Calibri" w:hAnsi="Calibri" w:cs="Calibri"/>
          <w:color w:val="000000"/>
          <w:sz w:val="24"/>
          <w:szCs w:val="24"/>
        </w:rPr>
        <w:t>Kérje meg a diákcsoportokat, hogy válasszák ki, milyen típusú digitális tudatossági kampányt szeretnének létrehozni, és milyen platformon. A kampánytípus kiválasztását a konkrét FFCkhez, a célközönséghez, a rendelkezésre álló erőforrásokhoz és a kívánt hatáshoz kell igazítani. Több kampánytípus kombinációja is alkalmazható az elérés és a bevonás maximalizálása érdekében. Adjon lehetőséget a munkacsoportoknak arra, hogy megosszák kampányaik eredményeit, tapasztalatait és tanulságait.</w:t>
      </w:r>
    </w:p>
    <w:p w14:paraId="01262BDE" w14:textId="77777777" w:rsidR="00001A63" w:rsidRDefault="00582C71">
      <w:pPr>
        <w:numPr>
          <w:ilvl w:val="0"/>
          <w:numId w:val="9"/>
        </w:numPr>
        <w:pBdr>
          <w:top w:val="nil"/>
          <w:left w:val="nil"/>
          <w:bottom w:val="nil"/>
          <w:right w:val="nil"/>
          <w:between w:val="nil"/>
        </w:pBdr>
        <w:rPr>
          <w:color w:val="000000"/>
          <w:sz w:val="24"/>
          <w:szCs w:val="24"/>
          <w:u w:val="single"/>
        </w:rPr>
      </w:pPr>
      <w:r>
        <w:rPr>
          <w:rFonts w:ascii="Calibri" w:eastAsia="Calibri" w:hAnsi="Calibri" w:cs="Calibri"/>
          <w:color w:val="000000"/>
          <w:sz w:val="24"/>
          <w:szCs w:val="24"/>
          <w:u w:val="single"/>
        </w:rPr>
        <w:t>Szükséges anyagok</w:t>
      </w:r>
      <w:r>
        <w:rPr>
          <w:rFonts w:ascii="Calibri" w:eastAsia="Calibri" w:hAnsi="Calibri" w:cs="Calibri"/>
          <w:color w:val="000000"/>
          <w:sz w:val="24"/>
          <w:szCs w:val="24"/>
        </w:rPr>
        <w:t xml:space="preserve">: digitális eszközök, internetkapcsolat </w:t>
      </w:r>
    </w:p>
    <w:p w14:paraId="306D9241" w14:textId="77777777" w:rsidR="00001A63" w:rsidRDefault="00001A63">
      <w:pPr>
        <w:rPr>
          <w:rFonts w:ascii="Calibri" w:eastAsia="Calibri" w:hAnsi="Calibri" w:cs="Calibri"/>
          <w:sz w:val="24"/>
          <w:szCs w:val="24"/>
        </w:rPr>
      </w:pPr>
    </w:p>
    <w:p w14:paraId="7690A0B4" w14:textId="77777777" w:rsidR="00001A63" w:rsidRDefault="00001A63">
      <w:pPr>
        <w:rPr>
          <w:rFonts w:ascii="Calibri" w:eastAsia="Calibri" w:hAnsi="Calibri" w:cs="Calibri"/>
          <w:sz w:val="24"/>
          <w:szCs w:val="24"/>
        </w:rPr>
      </w:pPr>
    </w:p>
    <w:p w14:paraId="2571FD9C" w14:textId="77777777" w:rsidR="00001A63" w:rsidRDefault="00582C71">
      <w:pPr>
        <w:numPr>
          <w:ilvl w:val="0"/>
          <w:numId w:val="11"/>
        </w:numPr>
        <w:pBdr>
          <w:top w:val="nil"/>
          <w:left w:val="nil"/>
          <w:bottom w:val="nil"/>
          <w:right w:val="nil"/>
          <w:between w:val="nil"/>
        </w:pBdr>
        <w:rPr>
          <w:b/>
          <w:color w:val="000000"/>
          <w:sz w:val="24"/>
          <w:szCs w:val="24"/>
        </w:rPr>
      </w:pPr>
      <w:r>
        <w:rPr>
          <w:b/>
          <w:color w:val="000000"/>
          <w:sz w:val="24"/>
          <w:szCs w:val="24"/>
        </w:rPr>
        <w:t>Az együttműködés és a partnerségek támogatása:</w:t>
      </w:r>
    </w:p>
    <w:p w14:paraId="211B0E3C" w14:textId="77777777" w:rsidR="00001A63" w:rsidRDefault="00001A63">
      <w:pPr>
        <w:rPr>
          <w:rFonts w:ascii="Calibri" w:eastAsia="Calibri" w:hAnsi="Calibri" w:cs="Calibri"/>
          <w:sz w:val="24"/>
          <w:szCs w:val="24"/>
        </w:rPr>
      </w:pPr>
    </w:p>
    <w:p w14:paraId="25FDCEFE" w14:textId="77777777" w:rsidR="00001A63" w:rsidRDefault="00582C71">
      <w:pPr>
        <w:rPr>
          <w:rFonts w:ascii="Calibri" w:eastAsia="Calibri" w:hAnsi="Calibri" w:cs="Calibri"/>
          <w:sz w:val="24"/>
          <w:szCs w:val="24"/>
        </w:rPr>
      </w:pPr>
      <w:r>
        <w:rPr>
          <w:rFonts w:ascii="Calibri" w:eastAsia="Calibri" w:hAnsi="Calibri" w:cs="Calibri"/>
          <w:sz w:val="24"/>
          <w:szCs w:val="24"/>
        </w:rPr>
        <w:t>Az ifjúsági szervezetek, iskolák, nem kormányzati szervezetek, kormányzati szervek és vállalkozások közötti együttműködés elősegítése a közös FFC alapú projektek és kezdeményezések megvalósítása érdekében.</w:t>
      </w:r>
    </w:p>
    <w:p w14:paraId="14FAACC9" w14:textId="77777777" w:rsidR="00001A63" w:rsidRDefault="00582C71">
      <w:pPr>
        <w:rPr>
          <w:rFonts w:ascii="Calibri" w:eastAsia="Calibri" w:hAnsi="Calibri" w:cs="Calibri"/>
          <w:sz w:val="24"/>
          <w:szCs w:val="24"/>
        </w:rPr>
      </w:pPr>
      <w:r>
        <w:rPr>
          <w:rFonts w:ascii="Calibri" w:eastAsia="Calibri" w:hAnsi="Calibri" w:cs="Calibri"/>
          <w:sz w:val="24"/>
          <w:szCs w:val="24"/>
        </w:rPr>
        <w:t>A helyi érdekelt felekkel való együttműködés a közös prioritások azonosítása és olyan közös megoldások kidolgozása érdekében, amelyek konkrét fenntartható fejlődési célokat szolgálnak.</w:t>
      </w:r>
    </w:p>
    <w:p w14:paraId="6FC34B92" w14:textId="77777777" w:rsidR="00001A63" w:rsidRDefault="00582C71">
      <w:pPr>
        <w:rPr>
          <w:rFonts w:ascii="Calibri" w:eastAsia="Calibri" w:hAnsi="Calibri" w:cs="Calibri"/>
          <w:sz w:val="24"/>
          <w:szCs w:val="24"/>
        </w:rPr>
      </w:pPr>
      <w:r>
        <w:rPr>
          <w:rFonts w:ascii="Calibri" w:eastAsia="Calibri" w:hAnsi="Calibri" w:cs="Calibri"/>
          <w:sz w:val="24"/>
          <w:szCs w:val="24"/>
        </w:rPr>
        <w:t>Ösztönözze az olyan partnerségeket, amelyek a különböző szervezetek szakértelmét, erőforrásait és hálózatait a hatás és a fenntarthatóság maximalizálása érdekében hasznosítják.</w:t>
      </w:r>
    </w:p>
    <w:p w14:paraId="323714DA" w14:textId="77777777" w:rsidR="00001A63" w:rsidRDefault="00001A63">
      <w:pPr>
        <w:rPr>
          <w:rFonts w:ascii="Calibri" w:eastAsia="Calibri" w:hAnsi="Calibri" w:cs="Calibri"/>
          <w:sz w:val="24"/>
          <w:szCs w:val="24"/>
        </w:rPr>
      </w:pPr>
    </w:p>
    <w:p w14:paraId="0627CFEE" w14:textId="77777777" w:rsidR="00001A63" w:rsidRDefault="00582C71">
      <w:pPr>
        <w:rPr>
          <w:rFonts w:ascii="Calibri" w:eastAsia="Calibri" w:hAnsi="Calibri" w:cs="Calibri"/>
          <w:sz w:val="24"/>
          <w:szCs w:val="24"/>
          <w:u w:val="single"/>
        </w:rPr>
      </w:pPr>
      <w:r>
        <w:rPr>
          <w:rFonts w:ascii="Calibri" w:eastAsia="Calibri" w:hAnsi="Calibri" w:cs="Calibri"/>
          <w:sz w:val="24"/>
          <w:szCs w:val="24"/>
          <w:u w:val="single"/>
        </w:rPr>
        <w:t>Gyakorlat:</w:t>
      </w:r>
    </w:p>
    <w:p w14:paraId="4060A40B" w14:textId="77777777" w:rsidR="00001A63" w:rsidRDefault="00582C71">
      <w:pPr>
        <w:numPr>
          <w:ilvl w:val="0"/>
          <w:numId w:val="9"/>
        </w:numPr>
        <w:pBdr>
          <w:top w:val="nil"/>
          <w:left w:val="nil"/>
          <w:bottom w:val="nil"/>
          <w:right w:val="nil"/>
          <w:between w:val="nil"/>
        </w:pBdr>
        <w:rPr>
          <w:color w:val="000000"/>
          <w:sz w:val="24"/>
          <w:szCs w:val="24"/>
          <w:u w:val="single"/>
        </w:rPr>
      </w:pPr>
      <w:r>
        <w:rPr>
          <w:rFonts w:ascii="Calibri" w:eastAsia="Calibri" w:hAnsi="Calibri" w:cs="Calibri"/>
          <w:color w:val="000000"/>
          <w:sz w:val="24"/>
          <w:szCs w:val="24"/>
          <w:u w:val="single"/>
        </w:rPr>
        <w:t>Cél</w:t>
      </w:r>
      <w:r>
        <w:rPr>
          <w:rFonts w:ascii="Calibri" w:eastAsia="Calibri" w:hAnsi="Calibri" w:cs="Calibri"/>
          <w:color w:val="000000"/>
          <w:sz w:val="24"/>
          <w:szCs w:val="24"/>
        </w:rPr>
        <w:t xml:space="preserve">: a fenntartható fejlődési célok összetettségének megértése, társadalmi kérdések, problémék sorozata, melyeket figyelmbe kell venni a várostervezés során és a polgári szerepvállalás fontosságának tudatosítása. </w:t>
      </w:r>
    </w:p>
    <w:p w14:paraId="568217E1" w14:textId="77777777" w:rsidR="00001A63" w:rsidRDefault="00582C71">
      <w:pPr>
        <w:numPr>
          <w:ilvl w:val="0"/>
          <w:numId w:val="9"/>
        </w:numPr>
        <w:pBdr>
          <w:top w:val="nil"/>
          <w:left w:val="nil"/>
          <w:bottom w:val="nil"/>
          <w:right w:val="nil"/>
          <w:between w:val="nil"/>
        </w:pBdr>
        <w:spacing w:before="240" w:after="240"/>
        <w:jc w:val="left"/>
      </w:pPr>
      <w:r>
        <w:rPr>
          <w:rFonts w:ascii="Calibri" w:eastAsia="Calibri" w:hAnsi="Calibri" w:cs="Calibri"/>
          <w:color w:val="000000"/>
          <w:sz w:val="24"/>
          <w:szCs w:val="24"/>
          <w:u w:val="single"/>
        </w:rPr>
        <w:lastRenderedPageBreak/>
        <w:t>Tevékenység</w:t>
      </w:r>
      <w:r>
        <w:rPr>
          <w:rFonts w:ascii="Calibri" w:eastAsia="Calibri" w:hAnsi="Calibri" w:cs="Calibri"/>
          <w:color w:val="000000"/>
          <w:sz w:val="24"/>
          <w:szCs w:val="24"/>
        </w:rPr>
        <w:t xml:space="preserve">: Kérdezzük meg a fiatalokat, hogy mit szeretnek/nem szeretnek a városukban (vagy a falvakban, ha vidéken élnek). Nézzék meg együtt ezt az animációs videót: </w:t>
      </w:r>
      <w:hyperlink r:id="rId25">
        <w:r>
          <w:rPr>
            <w:rFonts w:ascii="Calibri" w:eastAsia="Calibri" w:hAnsi="Calibri" w:cs="Calibri"/>
            <w:color w:val="1155CC"/>
            <w:sz w:val="24"/>
            <w:szCs w:val="24"/>
            <w:u w:val="single"/>
          </w:rPr>
          <w:t>https://www.youtube.com/watch?v=-Bqx2BuFjik</w:t>
        </w:r>
      </w:hyperlink>
    </w:p>
    <w:p w14:paraId="57DB036E" w14:textId="77777777" w:rsidR="00001A63" w:rsidRDefault="00582C71">
      <w:pPr>
        <w:pBdr>
          <w:top w:val="nil"/>
          <w:left w:val="nil"/>
          <w:bottom w:val="nil"/>
          <w:right w:val="nil"/>
          <w:between w:val="nil"/>
        </w:pBdr>
        <w:spacing w:before="240" w:after="240"/>
        <w:jc w:val="left"/>
        <w:rPr>
          <w:rFonts w:ascii="Times New Roman" w:eastAsia="Times New Roman" w:hAnsi="Times New Roman" w:cs="Times New Roman"/>
          <w:color w:val="000000"/>
          <w:sz w:val="24"/>
          <w:szCs w:val="24"/>
        </w:rPr>
      </w:pPr>
      <w:r>
        <w:rPr>
          <w:rFonts w:ascii="Calibri" w:eastAsia="Calibri" w:hAnsi="Calibri" w:cs="Calibri"/>
          <w:color w:val="000000"/>
          <w:sz w:val="24"/>
          <w:szCs w:val="24"/>
        </w:rPr>
        <w:t>Kérjük meg a fiatalokat, hogy jegyezzék fel a videóban említett kihívásokat, amelyekkel saját városukban is találkozhatnak/tapasztalhatnak. A videó megtekintése után kérje meg a munkacsoportokat, hogy dolgozzanak ki 5 javaslatot arra vonatkozóan, hogyan lehetne fenntarthatóvá tenni a városukat. Kérje meg őket, hogy mutassák be ötleteiket egy flipcharton, és adjanak konstruktív visszajelzést a többi csoport ötleteire.</w:t>
      </w:r>
    </w:p>
    <w:p w14:paraId="081F73FF" w14:textId="77777777" w:rsidR="00001A63" w:rsidRDefault="00582C71">
      <w:pPr>
        <w:pBdr>
          <w:top w:val="nil"/>
          <w:left w:val="nil"/>
          <w:bottom w:val="nil"/>
          <w:right w:val="nil"/>
          <w:between w:val="nil"/>
        </w:pBdr>
        <w:spacing w:before="240" w:after="240"/>
        <w:jc w:val="left"/>
        <w:rPr>
          <w:rFonts w:ascii="Times New Roman" w:eastAsia="Times New Roman" w:hAnsi="Times New Roman" w:cs="Times New Roman"/>
          <w:color w:val="000000"/>
          <w:sz w:val="24"/>
          <w:szCs w:val="24"/>
        </w:rPr>
      </w:pPr>
      <w:r>
        <w:rPr>
          <w:rFonts w:ascii="Calibri" w:eastAsia="Calibri" w:hAnsi="Calibri" w:cs="Calibri"/>
          <w:color w:val="000000"/>
          <w:sz w:val="24"/>
          <w:szCs w:val="24"/>
        </w:rPr>
        <w:t>Az előadások után kérjük meg a fiatalokat, hogy szavazzanak a 10 legjobb ötletre, és fontolják meg, hogy ezeket az ötleteket megosszák a helyi önkormányzattal/képviselőkkel.</w:t>
      </w:r>
    </w:p>
    <w:p w14:paraId="39B1B9BB" w14:textId="77777777" w:rsidR="00001A63" w:rsidRDefault="00582C71">
      <w:pPr>
        <w:numPr>
          <w:ilvl w:val="0"/>
          <w:numId w:val="9"/>
        </w:numPr>
        <w:pBdr>
          <w:top w:val="nil"/>
          <w:left w:val="nil"/>
          <w:bottom w:val="nil"/>
          <w:right w:val="nil"/>
          <w:between w:val="nil"/>
        </w:pBdr>
        <w:rPr>
          <w:color w:val="000000"/>
          <w:sz w:val="24"/>
          <w:szCs w:val="24"/>
          <w:u w:val="single"/>
        </w:rPr>
      </w:pPr>
      <w:r>
        <w:rPr>
          <w:rFonts w:ascii="Calibri" w:eastAsia="Calibri" w:hAnsi="Calibri" w:cs="Calibri"/>
          <w:color w:val="000000"/>
          <w:sz w:val="24"/>
          <w:szCs w:val="24"/>
          <w:u w:val="single"/>
        </w:rPr>
        <w:t>Szükséges anyagok</w:t>
      </w:r>
      <w:r>
        <w:rPr>
          <w:rFonts w:ascii="Calibri" w:eastAsia="Calibri" w:hAnsi="Calibri" w:cs="Calibri"/>
          <w:color w:val="000000"/>
          <w:sz w:val="24"/>
          <w:szCs w:val="24"/>
        </w:rPr>
        <w:t>: digitális eszközök, internetkapcsolat.</w:t>
      </w:r>
      <w:r>
        <w:rPr>
          <w:rFonts w:ascii="Calibri" w:eastAsia="Calibri" w:hAnsi="Calibri" w:cs="Calibri"/>
          <w:color w:val="000000"/>
          <w:sz w:val="24"/>
          <w:szCs w:val="24"/>
          <w:u w:val="single"/>
        </w:rPr>
        <w:t xml:space="preserve"> </w:t>
      </w:r>
    </w:p>
    <w:p w14:paraId="722F0855" w14:textId="77777777" w:rsidR="00001A63" w:rsidRDefault="00001A63">
      <w:pPr>
        <w:rPr>
          <w:rFonts w:ascii="Calibri" w:eastAsia="Calibri" w:hAnsi="Calibri" w:cs="Calibri"/>
          <w:sz w:val="24"/>
          <w:szCs w:val="24"/>
        </w:rPr>
      </w:pPr>
    </w:p>
    <w:p w14:paraId="115F9713" w14:textId="77777777" w:rsidR="00001A63" w:rsidRDefault="00582C71">
      <w:pPr>
        <w:numPr>
          <w:ilvl w:val="0"/>
          <w:numId w:val="11"/>
        </w:numPr>
        <w:pBdr>
          <w:top w:val="nil"/>
          <w:left w:val="nil"/>
          <w:bottom w:val="nil"/>
          <w:right w:val="nil"/>
          <w:between w:val="nil"/>
        </w:pBdr>
        <w:rPr>
          <w:b/>
          <w:color w:val="000000"/>
          <w:sz w:val="24"/>
          <w:szCs w:val="24"/>
        </w:rPr>
      </w:pPr>
      <w:r>
        <w:rPr>
          <w:b/>
          <w:color w:val="000000"/>
          <w:sz w:val="24"/>
          <w:szCs w:val="24"/>
        </w:rPr>
        <w:t>Innovatív kommunikációs és elérési stratégiák alkalmazása:</w:t>
      </w:r>
    </w:p>
    <w:p w14:paraId="1B33607D" w14:textId="77777777" w:rsidR="00001A63" w:rsidRDefault="00001A63">
      <w:pPr>
        <w:rPr>
          <w:rFonts w:ascii="Calibri" w:eastAsia="Calibri" w:hAnsi="Calibri" w:cs="Calibri"/>
          <w:sz w:val="24"/>
          <w:szCs w:val="24"/>
        </w:rPr>
      </w:pPr>
    </w:p>
    <w:p w14:paraId="1D0951D0" w14:textId="77777777" w:rsidR="00001A63" w:rsidRDefault="00582C71">
      <w:pPr>
        <w:rPr>
          <w:rFonts w:ascii="Calibri" w:eastAsia="Calibri" w:hAnsi="Calibri" w:cs="Calibri"/>
          <w:sz w:val="24"/>
          <w:szCs w:val="24"/>
        </w:rPr>
      </w:pPr>
      <w:r>
        <w:rPr>
          <w:rFonts w:ascii="Calibri" w:eastAsia="Calibri" w:hAnsi="Calibri" w:cs="Calibri"/>
          <w:sz w:val="24"/>
          <w:szCs w:val="24"/>
        </w:rPr>
        <w:t>Digitális platformok, a közösségi média és multimédiás eszközök használata a fenntartható fejlődési célok tudatosítására és a fiatalok bevonása a globális kihívásokról szóló értelmes beszélgetésekbe.</w:t>
      </w:r>
    </w:p>
    <w:p w14:paraId="09944719" w14:textId="77777777" w:rsidR="00001A63" w:rsidRDefault="00582C71">
      <w:pPr>
        <w:rPr>
          <w:rFonts w:ascii="Calibri" w:eastAsia="Calibri" w:hAnsi="Calibri" w:cs="Calibri"/>
          <w:sz w:val="24"/>
          <w:szCs w:val="24"/>
        </w:rPr>
      </w:pPr>
      <w:r>
        <w:rPr>
          <w:rFonts w:ascii="Calibri" w:eastAsia="Calibri" w:hAnsi="Calibri" w:cs="Calibri"/>
          <w:sz w:val="24"/>
          <w:szCs w:val="24"/>
        </w:rPr>
        <w:t>Interaktív workshopok, hackathonok és kreatív versenyek szervezése, amelyek arra ösztönzik a fiatalokat, hogy innovatív megoldásokat dolgozzanak ki a fenntartható fejlődési célokkal kapcsolatos kérdésekre.</w:t>
      </w:r>
    </w:p>
    <w:p w14:paraId="187835D8" w14:textId="77777777" w:rsidR="00001A63" w:rsidRDefault="00582C71">
      <w:pPr>
        <w:rPr>
          <w:rFonts w:ascii="Calibri" w:eastAsia="Calibri" w:hAnsi="Calibri" w:cs="Calibri"/>
          <w:sz w:val="24"/>
          <w:szCs w:val="24"/>
        </w:rPr>
      </w:pPr>
      <w:r>
        <w:rPr>
          <w:rFonts w:ascii="Calibri" w:eastAsia="Calibri" w:hAnsi="Calibri" w:cs="Calibri"/>
          <w:sz w:val="24"/>
          <w:szCs w:val="24"/>
        </w:rPr>
        <w:t>A történetmesélési technikák és a valós életből vett példák alkalmazása, hogy a fenntartható fejlődési célok a fiatal közönség számára átélhetőbbé és elérhetőbbé váljanak, bemutatva az egyéni és kollektív cselekvés pozitív hatását.</w:t>
      </w:r>
    </w:p>
    <w:p w14:paraId="56B655F1" w14:textId="77777777" w:rsidR="00001A63" w:rsidRDefault="00001A63">
      <w:pPr>
        <w:rPr>
          <w:rFonts w:ascii="Calibri" w:eastAsia="Calibri" w:hAnsi="Calibri" w:cs="Calibri"/>
          <w:sz w:val="24"/>
          <w:szCs w:val="24"/>
          <w:u w:val="single"/>
        </w:rPr>
      </w:pPr>
    </w:p>
    <w:p w14:paraId="2C0BDA6A" w14:textId="77777777" w:rsidR="00001A63" w:rsidRDefault="00582C71">
      <w:pPr>
        <w:rPr>
          <w:rFonts w:ascii="Calibri" w:eastAsia="Calibri" w:hAnsi="Calibri" w:cs="Calibri"/>
          <w:sz w:val="24"/>
          <w:szCs w:val="24"/>
          <w:u w:val="single"/>
        </w:rPr>
      </w:pPr>
      <w:r>
        <w:rPr>
          <w:rFonts w:ascii="Calibri" w:eastAsia="Calibri" w:hAnsi="Calibri" w:cs="Calibri"/>
          <w:sz w:val="24"/>
          <w:szCs w:val="24"/>
          <w:u w:val="single"/>
        </w:rPr>
        <w:t xml:space="preserve">Gyakorlat: </w:t>
      </w:r>
    </w:p>
    <w:p w14:paraId="5DC6E282" w14:textId="77777777" w:rsidR="00001A63" w:rsidRDefault="00582C71">
      <w:pPr>
        <w:numPr>
          <w:ilvl w:val="0"/>
          <w:numId w:val="8"/>
        </w:numPr>
        <w:pBdr>
          <w:top w:val="nil"/>
          <w:left w:val="nil"/>
          <w:bottom w:val="nil"/>
          <w:right w:val="nil"/>
          <w:between w:val="nil"/>
        </w:pBdr>
        <w:spacing w:before="240"/>
        <w:jc w:val="left"/>
        <w:rPr>
          <w:color w:val="000000"/>
          <w:sz w:val="24"/>
          <w:szCs w:val="24"/>
          <w:u w:val="single"/>
        </w:rPr>
      </w:pPr>
      <w:r>
        <w:rPr>
          <w:rFonts w:ascii="Calibri" w:eastAsia="Calibri" w:hAnsi="Calibri" w:cs="Calibri"/>
          <w:color w:val="000000"/>
          <w:sz w:val="24"/>
          <w:szCs w:val="24"/>
          <w:u w:val="single"/>
        </w:rPr>
        <w:t>Célkitűzés</w:t>
      </w:r>
      <w:r>
        <w:rPr>
          <w:rFonts w:ascii="Calibri" w:eastAsia="Calibri" w:hAnsi="Calibri" w:cs="Calibri"/>
          <w:color w:val="000000"/>
          <w:sz w:val="24"/>
          <w:szCs w:val="24"/>
        </w:rPr>
        <w:t xml:space="preserve">: Az FFCkel kapcsolatos tudatosság növelése digitális történetmesélés segítségével </w:t>
      </w:r>
    </w:p>
    <w:p w14:paraId="31EC7270" w14:textId="77777777" w:rsidR="00001A63" w:rsidRDefault="00582C71">
      <w:pPr>
        <w:numPr>
          <w:ilvl w:val="0"/>
          <w:numId w:val="8"/>
        </w:numPr>
        <w:pBdr>
          <w:top w:val="nil"/>
          <w:left w:val="nil"/>
          <w:bottom w:val="nil"/>
          <w:right w:val="nil"/>
          <w:between w:val="nil"/>
        </w:pBdr>
        <w:spacing w:before="240"/>
        <w:jc w:val="left"/>
        <w:rPr>
          <w:color w:val="000000"/>
          <w:sz w:val="24"/>
          <w:szCs w:val="24"/>
        </w:rPr>
      </w:pPr>
      <w:r>
        <w:rPr>
          <w:rFonts w:ascii="Calibri" w:eastAsia="Calibri" w:hAnsi="Calibri" w:cs="Calibri"/>
          <w:color w:val="000000"/>
          <w:sz w:val="24"/>
          <w:szCs w:val="24"/>
          <w:u w:val="single"/>
        </w:rPr>
        <w:t>Tevékenység</w:t>
      </w:r>
      <w:r>
        <w:rPr>
          <w:rFonts w:ascii="Calibri" w:eastAsia="Calibri" w:hAnsi="Calibri" w:cs="Calibri"/>
          <w:color w:val="000000"/>
          <w:sz w:val="24"/>
          <w:szCs w:val="24"/>
        </w:rPr>
        <w:t>: Kérje meg a diákokat, hogy kutassanak fel fejlődési célokkal kapcsolatos történetek és meséljék  el, különböző digitális médiumok felhasználásával. Az első lépés az FFCk kiválasztása lenne. Hagyja, hogy a diákok válasszanak ki egy vagy több FFCt, amelyre összpontosítani szeretnének. Ez lehetővé teszi számukra, hogy olyan témákkal foglalkozzanak, amelyek iránt szenvedélyesen érdeklődnek, és amelyek megfelelnek az érdeklődési körüknek. Állítsa a diákokat 4-5 fős csapatokba, érdeklődési körüknek megfelelően.</w:t>
      </w:r>
      <w:r>
        <w:rPr>
          <w:rFonts w:ascii="Calibri" w:eastAsia="Calibri" w:hAnsi="Calibri" w:cs="Calibri"/>
          <w:color w:val="000000"/>
          <w:sz w:val="24"/>
          <w:szCs w:val="24"/>
        </w:rPr>
        <w:t xml:space="preserve"> Kérje meg őket, hogy kis csoportokban határozzák meg a kihívás céljait, például a figyelemfelkeltés, a változásért való kiállás, a cselekvésre ösztönzés vagy különböző megoldási javaslatok kidolgozása.  Minden csoport válasszon egy digitális eszközt a történetük elmesélésére, ez lehet videó, podcast, közösségi média kampány, blog, infografika vagy bármilyen más digitális formátum, amit könnyen tudnak kezelni.  Az ifjúságsegítők szerepe irányítani a diákokat történeteik megalkotásában, hangsúlyozva a meggyő</w:t>
      </w:r>
      <w:r>
        <w:rPr>
          <w:rFonts w:ascii="Calibri" w:eastAsia="Calibri" w:hAnsi="Calibri" w:cs="Calibri"/>
          <w:color w:val="000000"/>
          <w:sz w:val="24"/>
          <w:szCs w:val="24"/>
        </w:rPr>
        <w:t xml:space="preserve">ző narratíva fontosságát, beleértve a probléma megnevezését, a megoldást és a cselekvésre való felhívást. Annak érdekében, hogy a történetek hitelesek legyenek, releváns adatokkal és statisztikákkal kell alátámaszák. Ez hitelessé teszi </w:t>
      </w:r>
      <w:r>
        <w:rPr>
          <w:rFonts w:ascii="Calibri" w:eastAsia="Calibri" w:hAnsi="Calibri" w:cs="Calibri"/>
          <w:color w:val="000000"/>
          <w:sz w:val="24"/>
          <w:szCs w:val="24"/>
        </w:rPr>
        <w:lastRenderedPageBreak/>
        <w:t>történeteiket. Például felhasználhatják a régiójukból származó példaképek történeteit, vagy helyi szereplők, akik saját sikertörténeteiket osztják meg a polgári szerepvállalásról.</w:t>
      </w:r>
    </w:p>
    <w:p w14:paraId="56EF0B07" w14:textId="77777777" w:rsidR="00001A63" w:rsidRDefault="00582C71">
      <w:pPr>
        <w:pBdr>
          <w:top w:val="nil"/>
          <w:left w:val="nil"/>
          <w:bottom w:val="nil"/>
          <w:right w:val="nil"/>
          <w:between w:val="nil"/>
        </w:pBdr>
        <w:spacing w:before="240"/>
        <w:ind w:left="142"/>
        <w:jc w:val="left"/>
        <w:rPr>
          <w:rFonts w:ascii="Calibri" w:eastAsia="Calibri" w:hAnsi="Calibri" w:cs="Calibri"/>
          <w:color w:val="000000"/>
          <w:sz w:val="24"/>
          <w:szCs w:val="24"/>
        </w:rPr>
      </w:pPr>
      <w:r>
        <w:rPr>
          <w:rFonts w:ascii="Calibri" w:eastAsia="Calibri" w:hAnsi="Calibri" w:cs="Calibri"/>
          <w:color w:val="000000"/>
          <w:sz w:val="24"/>
          <w:szCs w:val="24"/>
        </w:rPr>
        <w:t>Bátorítsa a fiatalokat, hogy az alkotási folyamat során adjanak visszajelzést társaiknak. Ez segíthet a digitális médiaprojektek minőségének és hatásának javításában. Amint a digitális történetek elkészültek, a fiatalok bemutathatják digitális médiaprojektjeiket az egész csoportnak, vagy arra ösztönözhetik őket, hogy osszák meg projektjeiket szélesebb közönséggel, esetleg iskolai vagy közösségi szintű rendezvényeken vagy online platformokon keresztül. A kihívás befejezése után beszéljék meg az egész csoport</w:t>
      </w:r>
      <w:r>
        <w:rPr>
          <w:rFonts w:ascii="Calibri" w:eastAsia="Calibri" w:hAnsi="Calibri" w:cs="Calibri"/>
          <w:color w:val="000000"/>
          <w:sz w:val="24"/>
          <w:szCs w:val="24"/>
        </w:rPr>
        <w:t>tal, reflektáljanak a tapasztalatokra, és határozzák meg a következő lépéseket a fenntartható fejlődési célok megvalósítása érdekében.</w:t>
      </w:r>
    </w:p>
    <w:p w14:paraId="2B86EB4E" w14:textId="77777777" w:rsidR="00001A63" w:rsidRDefault="00582C71">
      <w:pPr>
        <w:numPr>
          <w:ilvl w:val="0"/>
          <w:numId w:val="8"/>
        </w:numPr>
        <w:pBdr>
          <w:top w:val="nil"/>
          <w:left w:val="nil"/>
          <w:bottom w:val="nil"/>
          <w:right w:val="nil"/>
          <w:between w:val="nil"/>
        </w:pBdr>
        <w:rPr>
          <w:color w:val="000000"/>
          <w:sz w:val="24"/>
          <w:szCs w:val="24"/>
        </w:rPr>
      </w:pPr>
      <w:r>
        <w:rPr>
          <w:rFonts w:ascii="Calibri" w:eastAsia="Calibri" w:hAnsi="Calibri" w:cs="Calibri"/>
          <w:color w:val="000000"/>
          <w:sz w:val="24"/>
          <w:szCs w:val="24"/>
          <w:u w:val="single"/>
        </w:rPr>
        <w:t>Szükséges anyagok</w:t>
      </w:r>
      <w:r>
        <w:rPr>
          <w:rFonts w:ascii="Calibri" w:eastAsia="Calibri" w:hAnsi="Calibri" w:cs="Calibri"/>
          <w:color w:val="000000"/>
          <w:sz w:val="24"/>
          <w:szCs w:val="24"/>
        </w:rPr>
        <w:t xml:space="preserve">: digitális eszközök, internetkapcsolat </w:t>
      </w:r>
    </w:p>
    <w:p w14:paraId="71FDC80E" w14:textId="77777777" w:rsidR="00001A63" w:rsidRDefault="00001A63">
      <w:pPr>
        <w:rPr>
          <w:rFonts w:ascii="Calibri" w:eastAsia="Calibri" w:hAnsi="Calibri" w:cs="Calibri"/>
        </w:rPr>
      </w:pPr>
    </w:p>
    <w:p w14:paraId="2FF0AE2F" w14:textId="77777777" w:rsidR="00001A63" w:rsidRDefault="00582C71">
      <w:pPr>
        <w:pStyle w:val="Kop1"/>
      </w:pPr>
      <w:bookmarkStart w:id="11" w:name="_3rdcrjn" w:colFirst="0" w:colLast="0"/>
      <w:bookmarkEnd w:id="11"/>
      <w:r>
        <w:t>Gyakorlati információk a társadalmi vállalkozásról</w:t>
      </w:r>
    </w:p>
    <w:p w14:paraId="3F570688" w14:textId="77777777" w:rsidR="00001A63" w:rsidRDefault="00001A63">
      <w:pPr>
        <w:rPr>
          <w:rFonts w:ascii="Calibri" w:eastAsia="Calibri" w:hAnsi="Calibri" w:cs="Calibri"/>
        </w:rPr>
      </w:pPr>
    </w:p>
    <w:p w14:paraId="08A277DC" w14:textId="77777777" w:rsidR="00001A63" w:rsidRDefault="00582C71">
      <w:pPr>
        <w:pStyle w:val="Kop2"/>
        <w:rPr>
          <w:b w:val="0"/>
        </w:rPr>
      </w:pPr>
      <w:bookmarkStart w:id="12" w:name="_26in1rg" w:colFirst="0" w:colLast="0"/>
      <w:bookmarkEnd w:id="12"/>
      <w:r>
        <w:rPr>
          <w:b w:val="0"/>
        </w:rPr>
        <w:t>Mi a társadalmi vállalkozás?</w:t>
      </w:r>
    </w:p>
    <w:p w14:paraId="5BDCEE57" w14:textId="77777777" w:rsidR="00001A63" w:rsidRDefault="00001A63">
      <w:pPr>
        <w:pBdr>
          <w:top w:val="nil"/>
          <w:left w:val="nil"/>
          <w:bottom w:val="nil"/>
          <w:right w:val="nil"/>
          <w:between w:val="nil"/>
        </w:pBdr>
        <w:ind w:left="420"/>
        <w:rPr>
          <w:rFonts w:ascii="Calibri" w:eastAsia="Calibri" w:hAnsi="Calibri" w:cs="Calibri"/>
          <w:b/>
          <w:color w:val="F29E1F"/>
          <w:sz w:val="24"/>
          <w:szCs w:val="24"/>
        </w:rPr>
      </w:pPr>
    </w:p>
    <w:p w14:paraId="45B05B05" w14:textId="77777777" w:rsidR="00001A63" w:rsidRDefault="00582C71">
      <w:pPr>
        <w:rPr>
          <w:rFonts w:ascii="Calibri" w:eastAsia="Calibri" w:hAnsi="Calibri" w:cs="Calibri"/>
          <w:sz w:val="24"/>
          <w:szCs w:val="24"/>
        </w:rPr>
      </w:pPr>
      <w:r>
        <w:rPr>
          <w:rFonts w:ascii="Calibri" w:eastAsia="Calibri" w:hAnsi="Calibri" w:cs="Calibri"/>
          <w:sz w:val="24"/>
          <w:szCs w:val="24"/>
        </w:rPr>
        <w:t>A társadalmi vállalkozás vagy szociális vállalkozás olyan vállalkozás, amelynek elsődleges céljai konkrét társadalmi célokat szolgálnak. A szociális vállalkozások a profit maximalizálására törekszenek, miközben a társadalom és a környezet számára a lehető legnagyobb hasznot hozzák, és a nyereséget elsősorban szociális programok finanszírozására fordítják.</w:t>
      </w:r>
    </w:p>
    <w:p w14:paraId="19A0995F" w14:textId="77777777" w:rsidR="00001A63" w:rsidRDefault="00582C71">
      <w:pPr>
        <w:pBdr>
          <w:top w:val="nil"/>
          <w:left w:val="nil"/>
          <w:bottom w:val="nil"/>
          <w:right w:val="nil"/>
          <w:between w:val="nil"/>
        </w:pBdr>
        <w:shd w:val="clear" w:color="auto" w:fill="FFFFFF"/>
        <w:spacing w:after="280"/>
        <w:jc w:val="left"/>
        <w:rPr>
          <w:rFonts w:ascii="Calibri" w:eastAsia="Calibri" w:hAnsi="Calibri" w:cs="Calibri"/>
          <w:color w:val="000000"/>
          <w:sz w:val="24"/>
          <w:szCs w:val="24"/>
        </w:rPr>
      </w:pPr>
      <w:r>
        <w:rPr>
          <w:rFonts w:ascii="Calibri" w:eastAsia="Calibri" w:hAnsi="Calibri" w:cs="Calibri"/>
          <w:color w:val="000000"/>
          <w:sz w:val="24"/>
          <w:szCs w:val="24"/>
        </w:rPr>
        <w:t>A társadalmi vállalkozás fogalmát az Egyesült Királyságban az 1970-es évek végén dolgozták ki a hagyományos kereskedelmi vállalkozások ellenében. A szociális vállalkozások a magán- és az önkéntes szektor metszéspontjában léteznek. Olyan tevékenység igyekeznek támogatni, amelyek pénzügyi hasznot hoznak, de társadalmi célokat is szolgálnak, mint például a lakhatási lehetőségek alacsony jövedelmű családok számára vagy a munkahelyi képzés.</w:t>
      </w:r>
    </w:p>
    <w:p w14:paraId="4128A116" w14:textId="77777777" w:rsidR="00001A63" w:rsidRDefault="00582C71">
      <w:pPr>
        <w:pBdr>
          <w:top w:val="nil"/>
          <w:left w:val="nil"/>
          <w:bottom w:val="nil"/>
          <w:right w:val="nil"/>
          <w:between w:val="nil"/>
        </w:pBdr>
        <w:shd w:val="clear" w:color="auto" w:fill="FFFFFF"/>
        <w:spacing w:after="280"/>
        <w:jc w:val="left"/>
        <w:rPr>
          <w:rFonts w:ascii="Calibri" w:eastAsia="Calibri" w:hAnsi="Calibri" w:cs="Calibri"/>
          <w:color w:val="000000"/>
          <w:sz w:val="24"/>
          <w:szCs w:val="24"/>
        </w:rPr>
      </w:pPr>
      <w:r>
        <w:rPr>
          <w:rFonts w:ascii="Calibri" w:eastAsia="Calibri" w:hAnsi="Calibri" w:cs="Calibri"/>
          <w:color w:val="000000"/>
          <w:sz w:val="24"/>
          <w:szCs w:val="24"/>
        </w:rPr>
        <w:t>A finanszírozás elsősorban a fogyasztóknak történő áru- és szolgáltatásértékesítésből származik, bár némi finanszírozást támogatásokból is szereznek. Mivel nem a profitmaximalizálás az elsődleges cél, egy társadalmi vállalkozás másképp működik, mint egy átlagos vállalat.</w:t>
      </w:r>
    </w:p>
    <w:p w14:paraId="4EB89F16" w14:textId="77777777" w:rsidR="00001A63" w:rsidRDefault="00582C71">
      <w:pPr>
        <w:pBdr>
          <w:top w:val="nil"/>
          <w:left w:val="nil"/>
          <w:bottom w:val="nil"/>
          <w:right w:val="nil"/>
          <w:between w:val="nil"/>
        </w:pBdr>
        <w:shd w:val="clear" w:color="auto" w:fill="FFFFFF"/>
        <w:spacing w:after="280"/>
        <w:jc w:val="left"/>
        <w:rPr>
          <w:rFonts w:ascii="Calibri" w:eastAsia="Calibri" w:hAnsi="Calibri" w:cs="Calibri"/>
          <w:color w:val="000000"/>
          <w:sz w:val="24"/>
          <w:szCs w:val="24"/>
        </w:rPr>
      </w:pPr>
      <w:r>
        <w:rPr>
          <w:rFonts w:ascii="Calibri" w:eastAsia="Calibri" w:hAnsi="Calibri" w:cs="Calibri"/>
          <w:color w:val="000000"/>
          <w:sz w:val="24"/>
          <w:szCs w:val="24"/>
        </w:rPr>
        <w:t xml:space="preserve">Bár nem a profitszerzés az elsődleges motiváció egy szociális vállalkozás mögött, a bevétel mégis lényeges szerepet játszik a vállalkozás fenntarthatóságában. A </w:t>
      </w:r>
      <w:hyperlink r:id="rId26">
        <w:r>
          <w:rPr>
            <w:rFonts w:ascii="Calibri" w:eastAsia="Calibri" w:hAnsi="Calibri" w:cs="Calibri"/>
            <w:color w:val="000000"/>
            <w:sz w:val="24"/>
            <w:szCs w:val="24"/>
          </w:rPr>
          <w:t>fenntartható bevétel</w:t>
        </w:r>
      </w:hyperlink>
      <w:r>
        <w:rPr>
          <w:rFonts w:ascii="Calibri" w:eastAsia="Calibri" w:hAnsi="Calibri" w:cs="Calibri"/>
          <w:color w:val="000000"/>
          <w:sz w:val="24"/>
          <w:szCs w:val="24"/>
        </w:rPr>
        <w:t xml:space="preserve"> megkülönbözteti a szociális vállalkozást a hagyományos jótékonysági szervezetektől, amelyek külső finanszírozásra támaszkodnak társadalmi küldetésük teljesítéséhez. Ez a cél nem jelenti azt, hogy a szociális vállalkozások nem lehetnek nyereségesek. Ehelyett egyszerűen arról van szó, hogy a részvényeseknek történő kifizetések finanszírozása helyett a nyereség társadalmi missziójukba történő visszaforgatása a prioritás. </w:t>
      </w:r>
    </w:p>
    <w:p w14:paraId="1BBBDD85" w14:textId="77777777" w:rsidR="00001A63" w:rsidRDefault="00001A63">
      <w:pPr>
        <w:rPr>
          <w:rFonts w:ascii="Calibri" w:eastAsia="Calibri" w:hAnsi="Calibri" w:cs="Calibri"/>
          <w:color w:val="111111"/>
          <w:highlight w:val="white"/>
        </w:rPr>
      </w:pPr>
    </w:p>
    <w:p w14:paraId="112DF895" w14:textId="77777777" w:rsidR="00001A63" w:rsidRDefault="00582C71">
      <w:pPr>
        <w:pStyle w:val="Kop3"/>
        <w:ind w:firstLine="720"/>
      </w:pPr>
      <w:bookmarkStart w:id="13" w:name="_lnxbz9" w:colFirst="0" w:colLast="0"/>
      <w:bookmarkEnd w:id="13"/>
      <w:r>
        <w:t xml:space="preserve">Társadalmi vállalkozás a gyakorlatban </w:t>
      </w:r>
    </w:p>
    <w:p w14:paraId="2BA627A0" w14:textId="77777777" w:rsidR="00001A63" w:rsidRDefault="00001A63">
      <w:pPr>
        <w:pBdr>
          <w:top w:val="nil"/>
          <w:left w:val="nil"/>
          <w:bottom w:val="nil"/>
          <w:right w:val="nil"/>
          <w:between w:val="nil"/>
        </w:pBdr>
        <w:ind w:left="420"/>
        <w:rPr>
          <w:rFonts w:ascii="Calibri" w:eastAsia="Calibri" w:hAnsi="Calibri" w:cs="Calibri"/>
          <w:b/>
          <w:color w:val="F29E1F"/>
          <w:sz w:val="24"/>
          <w:szCs w:val="24"/>
        </w:rPr>
      </w:pPr>
    </w:p>
    <w:p w14:paraId="204AE125" w14:textId="77777777" w:rsidR="00001A63" w:rsidRDefault="00582C71">
      <w:pPr>
        <w:rPr>
          <w:rFonts w:ascii="Calibri" w:eastAsia="Calibri" w:hAnsi="Calibri" w:cs="Calibri"/>
          <w:sz w:val="24"/>
          <w:szCs w:val="24"/>
        </w:rPr>
      </w:pPr>
      <w:r>
        <w:rPr>
          <w:rFonts w:ascii="Calibri" w:eastAsia="Calibri" w:hAnsi="Calibri" w:cs="Calibri"/>
          <w:b/>
          <w:sz w:val="24"/>
          <w:szCs w:val="24"/>
        </w:rPr>
        <w:t xml:space="preserve">Egy valós társadalmi vállalkozó öndefiníciója és elvei </w:t>
      </w:r>
      <w:r>
        <w:rPr>
          <w:rFonts w:ascii="Calibri" w:eastAsia="Calibri" w:hAnsi="Calibri" w:cs="Calibri"/>
          <w:sz w:val="24"/>
          <w:szCs w:val="24"/>
        </w:rPr>
        <w:t>(videóinterjú Molnár Judithal, a romániai Helyénvaló üzlet egyik társalapítójával).</w:t>
      </w:r>
    </w:p>
    <w:p w14:paraId="73AC0EDF" w14:textId="77777777" w:rsidR="00001A63" w:rsidRDefault="00001A63">
      <w:pPr>
        <w:rPr>
          <w:rFonts w:ascii="Calibri" w:eastAsia="Calibri" w:hAnsi="Calibri" w:cs="Calibri"/>
          <w:sz w:val="24"/>
          <w:szCs w:val="24"/>
        </w:rPr>
      </w:pPr>
    </w:p>
    <w:p w14:paraId="2AC37753" w14:textId="77777777" w:rsidR="00001A63" w:rsidRDefault="00582C71">
      <w:pPr>
        <w:rPr>
          <w:rFonts w:ascii="Calibri" w:eastAsia="Calibri" w:hAnsi="Calibri" w:cs="Calibri"/>
          <w:sz w:val="24"/>
          <w:szCs w:val="24"/>
        </w:rPr>
      </w:pPr>
      <w:r>
        <w:rPr>
          <w:rFonts w:ascii="Calibri" w:eastAsia="Calibri" w:hAnsi="Calibri" w:cs="Calibri"/>
          <w:b/>
          <w:sz w:val="24"/>
          <w:szCs w:val="24"/>
        </w:rPr>
        <w:t xml:space="preserve">Jó gyakorlatok a </w:t>
      </w:r>
      <w:r>
        <w:rPr>
          <w:rFonts w:ascii="Calibri" w:eastAsia="Calibri" w:hAnsi="Calibri" w:cs="Calibri"/>
          <w:sz w:val="24"/>
          <w:szCs w:val="24"/>
        </w:rPr>
        <w:t>világ</w:t>
      </w:r>
      <w:r>
        <w:rPr>
          <w:rFonts w:ascii="Calibri" w:eastAsia="Calibri" w:hAnsi="Calibri" w:cs="Calibri"/>
          <w:b/>
          <w:sz w:val="24"/>
          <w:szCs w:val="24"/>
        </w:rPr>
        <w:t xml:space="preserve"> minden tájáról </w:t>
      </w:r>
    </w:p>
    <w:p w14:paraId="27C57DCD" w14:textId="77777777" w:rsidR="00001A63" w:rsidRDefault="00582C71">
      <w:pPr>
        <w:numPr>
          <w:ilvl w:val="0"/>
          <w:numId w:val="1"/>
        </w:numPr>
        <w:pBdr>
          <w:top w:val="nil"/>
          <w:left w:val="nil"/>
          <w:bottom w:val="nil"/>
          <w:right w:val="nil"/>
          <w:between w:val="nil"/>
        </w:pBdr>
        <w:spacing w:after="160" w:line="259" w:lineRule="auto"/>
        <w:jc w:val="left"/>
        <w:rPr>
          <w:color w:val="000000"/>
          <w:sz w:val="24"/>
          <w:szCs w:val="24"/>
        </w:rPr>
      </w:pPr>
      <w:r>
        <w:rPr>
          <w:rFonts w:ascii="Calibri" w:eastAsia="Calibri" w:hAnsi="Calibri" w:cs="Calibri"/>
          <w:color w:val="000000"/>
          <w:sz w:val="24"/>
          <w:szCs w:val="24"/>
        </w:rPr>
        <w:lastRenderedPageBreak/>
        <w:t xml:space="preserve">Nézze meg a nemzetközi társadalmi vállalkozások ötleteit a Kickstarteren: </w:t>
      </w:r>
      <w:hyperlink r:id="rId27">
        <w:r>
          <w:rPr>
            <w:rFonts w:ascii="Calibri" w:eastAsia="Calibri" w:hAnsi="Calibri" w:cs="Calibri"/>
            <w:color w:val="0000FF"/>
            <w:sz w:val="24"/>
            <w:szCs w:val="24"/>
            <w:u w:val="single"/>
          </w:rPr>
          <w:t>https://www.kickstarter.com/discover/advanced?ref=nav_search&amp;term=social%20enterprise</w:t>
        </w:r>
      </w:hyperlink>
    </w:p>
    <w:p w14:paraId="5E77E25C" w14:textId="77777777" w:rsidR="00001A63" w:rsidRDefault="00582C71">
      <w:pPr>
        <w:rPr>
          <w:rFonts w:ascii="Calibri" w:eastAsia="Calibri" w:hAnsi="Calibri" w:cs="Calibri"/>
          <w:sz w:val="24"/>
          <w:szCs w:val="24"/>
        </w:rPr>
      </w:pPr>
      <w:r>
        <w:rPr>
          <w:rFonts w:ascii="Calibri" w:eastAsia="Calibri" w:hAnsi="Calibri" w:cs="Calibri"/>
          <w:sz w:val="24"/>
          <w:szCs w:val="24"/>
        </w:rPr>
        <w:t>Itt olyan társadalmi vállalkozások friss, új ötleteit találja, amelyek indulásukhoz támogatási alapot keresnek.</w:t>
      </w:r>
    </w:p>
    <w:p w14:paraId="3833C8CD" w14:textId="77777777" w:rsidR="00001A63" w:rsidRDefault="00582C71">
      <w:pPr>
        <w:numPr>
          <w:ilvl w:val="0"/>
          <w:numId w:val="1"/>
        </w:numPr>
        <w:pBdr>
          <w:top w:val="nil"/>
          <w:left w:val="nil"/>
          <w:bottom w:val="nil"/>
          <w:right w:val="nil"/>
          <w:between w:val="nil"/>
        </w:pBdr>
        <w:spacing w:line="259" w:lineRule="auto"/>
        <w:jc w:val="left"/>
        <w:rPr>
          <w:color w:val="000000"/>
          <w:sz w:val="24"/>
          <w:szCs w:val="24"/>
        </w:rPr>
      </w:pPr>
      <w:r>
        <w:rPr>
          <w:rFonts w:ascii="Calibri" w:eastAsia="Calibri" w:hAnsi="Calibri" w:cs="Calibri"/>
          <w:color w:val="000000"/>
          <w:sz w:val="24"/>
          <w:szCs w:val="24"/>
        </w:rPr>
        <w:t>Nézze meg a YouTube-on a már működő nemzetközi szociális vállalkozások videóit:</w:t>
      </w:r>
    </w:p>
    <w:p w14:paraId="35AB3119" w14:textId="77777777" w:rsidR="00001A63" w:rsidRDefault="00582C71">
      <w:pPr>
        <w:pBdr>
          <w:top w:val="nil"/>
          <w:left w:val="nil"/>
          <w:bottom w:val="nil"/>
          <w:right w:val="nil"/>
          <w:between w:val="nil"/>
        </w:pBdr>
        <w:ind w:left="720"/>
        <w:jc w:val="left"/>
        <w:rPr>
          <w:rFonts w:ascii="Calibri" w:eastAsia="Calibri" w:hAnsi="Calibri" w:cs="Calibri"/>
          <w:color w:val="000000"/>
          <w:sz w:val="24"/>
          <w:szCs w:val="24"/>
        </w:rPr>
      </w:pPr>
      <w:r>
        <w:rPr>
          <w:rFonts w:ascii="Calibri" w:eastAsia="Calibri" w:hAnsi="Calibri" w:cs="Calibri"/>
          <w:color w:val="000000"/>
          <w:sz w:val="24"/>
          <w:szCs w:val="24"/>
        </w:rPr>
        <w:t xml:space="preserve">8 társadalmi vállalkozás jó gyakorlatok 2023-ra: </w:t>
      </w:r>
      <w:hyperlink r:id="rId28">
        <w:r>
          <w:rPr>
            <w:rFonts w:ascii="Calibri" w:eastAsia="Calibri" w:hAnsi="Calibri" w:cs="Calibri"/>
            <w:color w:val="0000FF"/>
            <w:sz w:val="24"/>
            <w:szCs w:val="24"/>
            <w:u w:val="single"/>
          </w:rPr>
          <w:t>https://www.youtube.com/watch?v=WgJ9ZDVgj2o</w:t>
        </w:r>
      </w:hyperlink>
    </w:p>
    <w:p w14:paraId="038750A5" w14:textId="77777777" w:rsidR="00001A63" w:rsidRDefault="00001A63">
      <w:pPr>
        <w:pBdr>
          <w:top w:val="nil"/>
          <w:left w:val="nil"/>
          <w:bottom w:val="nil"/>
          <w:right w:val="nil"/>
          <w:between w:val="nil"/>
        </w:pBdr>
        <w:ind w:left="720"/>
        <w:jc w:val="left"/>
        <w:rPr>
          <w:rFonts w:ascii="Calibri" w:eastAsia="Calibri" w:hAnsi="Calibri" w:cs="Calibri"/>
          <w:color w:val="000000"/>
          <w:sz w:val="24"/>
          <w:szCs w:val="24"/>
        </w:rPr>
      </w:pPr>
    </w:p>
    <w:p w14:paraId="792D8522" w14:textId="77777777" w:rsidR="00001A63" w:rsidRDefault="00582C71">
      <w:pPr>
        <w:pBdr>
          <w:top w:val="nil"/>
          <w:left w:val="nil"/>
          <w:bottom w:val="nil"/>
          <w:right w:val="nil"/>
          <w:between w:val="nil"/>
        </w:pBdr>
        <w:ind w:left="720"/>
        <w:jc w:val="left"/>
        <w:rPr>
          <w:rFonts w:ascii="Calibri" w:eastAsia="Calibri" w:hAnsi="Calibri" w:cs="Calibri"/>
          <w:color w:val="000000"/>
          <w:sz w:val="24"/>
          <w:szCs w:val="24"/>
        </w:rPr>
      </w:pPr>
      <w:r>
        <w:rPr>
          <w:rFonts w:ascii="Calibri" w:eastAsia="Calibri" w:hAnsi="Calibri" w:cs="Calibri"/>
          <w:color w:val="000000"/>
          <w:sz w:val="24"/>
          <w:szCs w:val="24"/>
        </w:rPr>
        <w:t>Történetünk: Egy térsadalmi vállalkzoás akcióban: h</w:t>
      </w:r>
      <w:hyperlink r:id="rId29">
        <w:r>
          <w:rPr>
            <w:rFonts w:ascii="Calibri" w:eastAsia="Calibri" w:hAnsi="Calibri" w:cs="Calibri"/>
            <w:color w:val="0000FF"/>
            <w:sz w:val="24"/>
            <w:szCs w:val="24"/>
            <w:u w:val="single"/>
          </w:rPr>
          <w:t>ttps://www.youtube.com/watch?v=VpRSe0dGo98</w:t>
        </w:r>
      </w:hyperlink>
    </w:p>
    <w:p w14:paraId="62595638" w14:textId="77777777" w:rsidR="00001A63" w:rsidRDefault="00001A63">
      <w:pPr>
        <w:pBdr>
          <w:top w:val="nil"/>
          <w:left w:val="nil"/>
          <w:bottom w:val="nil"/>
          <w:right w:val="nil"/>
          <w:between w:val="nil"/>
        </w:pBdr>
        <w:ind w:left="720"/>
        <w:jc w:val="left"/>
        <w:rPr>
          <w:rFonts w:ascii="Calibri" w:eastAsia="Calibri" w:hAnsi="Calibri" w:cs="Calibri"/>
          <w:color w:val="000000"/>
          <w:sz w:val="24"/>
          <w:szCs w:val="24"/>
        </w:rPr>
      </w:pPr>
    </w:p>
    <w:p w14:paraId="184D9FB4" w14:textId="77777777" w:rsidR="00001A63" w:rsidRDefault="00582C71">
      <w:pPr>
        <w:pBdr>
          <w:top w:val="nil"/>
          <w:left w:val="nil"/>
          <w:bottom w:val="nil"/>
          <w:right w:val="nil"/>
          <w:between w:val="nil"/>
        </w:pBdr>
        <w:ind w:left="720"/>
        <w:jc w:val="left"/>
        <w:rPr>
          <w:color w:val="0000FF"/>
          <w:u w:val="single"/>
        </w:rPr>
      </w:pPr>
      <w:r>
        <w:rPr>
          <w:rFonts w:ascii="Calibri" w:eastAsia="Calibri" w:hAnsi="Calibri" w:cs="Calibri"/>
          <w:color w:val="000000"/>
          <w:sz w:val="24"/>
          <w:szCs w:val="24"/>
        </w:rPr>
        <w:t xml:space="preserve">Coffee United egy jobb életért elkötelezett társadalmi vállalkozás: </w:t>
      </w:r>
      <w:hyperlink r:id="rId30">
        <w:r>
          <w:rPr>
            <w:rFonts w:ascii="Calibri" w:eastAsia="Calibri" w:hAnsi="Calibri" w:cs="Calibri"/>
            <w:color w:val="0000FF"/>
            <w:sz w:val="24"/>
            <w:szCs w:val="24"/>
            <w:u w:val="single"/>
          </w:rPr>
          <w:t>https://www.youtube.com/watch?v=GQ23ey-KqDc</w:t>
        </w:r>
      </w:hyperlink>
    </w:p>
    <w:p w14:paraId="74F46B71" w14:textId="77777777" w:rsidR="00001A63" w:rsidRDefault="00001A63">
      <w:pPr>
        <w:pBdr>
          <w:top w:val="nil"/>
          <w:left w:val="nil"/>
          <w:bottom w:val="nil"/>
          <w:right w:val="nil"/>
          <w:between w:val="nil"/>
        </w:pBdr>
        <w:ind w:left="720"/>
        <w:jc w:val="left"/>
        <w:rPr>
          <w:rFonts w:ascii="Calibri" w:eastAsia="Calibri" w:hAnsi="Calibri" w:cs="Calibri"/>
          <w:color w:val="000000"/>
          <w:sz w:val="24"/>
          <w:szCs w:val="24"/>
        </w:rPr>
      </w:pPr>
    </w:p>
    <w:p w14:paraId="5FCAD0F3" w14:textId="77777777" w:rsidR="00001A63" w:rsidRDefault="00582C71">
      <w:pPr>
        <w:pBdr>
          <w:top w:val="nil"/>
          <w:left w:val="nil"/>
          <w:bottom w:val="nil"/>
          <w:right w:val="nil"/>
          <w:between w:val="nil"/>
        </w:pBdr>
        <w:ind w:left="720"/>
        <w:jc w:val="left"/>
        <w:rPr>
          <w:rFonts w:ascii="Calibri" w:eastAsia="Calibri" w:hAnsi="Calibri" w:cs="Calibri"/>
          <w:color w:val="000000"/>
          <w:sz w:val="24"/>
          <w:szCs w:val="24"/>
        </w:rPr>
      </w:pPr>
      <w:r>
        <w:rPr>
          <w:rFonts w:ascii="Calibri" w:eastAsia="Calibri" w:hAnsi="Calibri" w:cs="Calibri"/>
          <w:color w:val="000000"/>
          <w:sz w:val="24"/>
          <w:szCs w:val="24"/>
        </w:rPr>
        <w:t xml:space="preserve">Egy társadalmi vállalkozás, amely arra ösztönzi a fiatalokat, hogy nagyban gondolkodjanak és kreatívak legyenek: </w:t>
      </w:r>
      <w:hyperlink r:id="rId31">
        <w:r>
          <w:rPr>
            <w:rFonts w:ascii="Calibri" w:eastAsia="Calibri" w:hAnsi="Calibri" w:cs="Calibri"/>
            <w:color w:val="0000FF"/>
            <w:sz w:val="24"/>
            <w:szCs w:val="24"/>
            <w:u w:val="single"/>
          </w:rPr>
          <w:t>https://www.youtube.com/watch?v=yoCTrZTp5v8</w:t>
        </w:r>
      </w:hyperlink>
    </w:p>
    <w:p w14:paraId="02BEE0B5" w14:textId="77777777" w:rsidR="00001A63" w:rsidRDefault="00001A63">
      <w:pPr>
        <w:pBdr>
          <w:top w:val="nil"/>
          <w:left w:val="nil"/>
          <w:bottom w:val="nil"/>
          <w:right w:val="nil"/>
          <w:between w:val="nil"/>
        </w:pBdr>
        <w:ind w:left="720"/>
        <w:rPr>
          <w:rFonts w:ascii="Calibri" w:eastAsia="Calibri" w:hAnsi="Calibri" w:cs="Calibri"/>
          <w:color w:val="000000"/>
          <w:sz w:val="24"/>
          <w:szCs w:val="24"/>
        </w:rPr>
      </w:pPr>
    </w:p>
    <w:p w14:paraId="6FBF3ED7" w14:textId="77777777" w:rsidR="00001A63" w:rsidRDefault="00582C71">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 xml:space="preserve">Doon Szociális Farm #SICAPStory: </w:t>
      </w:r>
      <w:hyperlink r:id="rId32">
        <w:r>
          <w:rPr>
            <w:rFonts w:ascii="Calibri" w:eastAsia="Calibri" w:hAnsi="Calibri" w:cs="Calibri"/>
            <w:color w:val="0000FF"/>
            <w:sz w:val="24"/>
            <w:szCs w:val="24"/>
            <w:u w:val="single"/>
          </w:rPr>
          <w:t>https://www.youtube.com/watch?v=dmXzpr37mX8</w:t>
        </w:r>
      </w:hyperlink>
    </w:p>
    <w:p w14:paraId="16DABC11" w14:textId="77777777" w:rsidR="00001A63" w:rsidRDefault="00001A63">
      <w:pPr>
        <w:pBdr>
          <w:top w:val="nil"/>
          <w:left w:val="nil"/>
          <w:bottom w:val="nil"/>
          <w:right w:val="nil"/>
          <w:between w:val="nil"/>
        </w:pBdr>
        <w:ind w:left="720"/>
        <w:rPr>
          <w:rFonts w:ascii="Calibri" w:eastAsia="Calibri" w:hAnsi="Calibri" w:cs="Calibri"/>
          <w:color w:val="000000"/>
          <w:sz w:val="24"/>
          <w:szCs w:val="24"/>
        </w:rPr>
      </w:pPr>
    </w:p>
    <w:p w14:paraId="606D8941" w14:textId="77777777" w:rsidR="00001A63" w:rsidRDefault="00582C71">
      <w:pPr>
        <w:rPr>
          <w:rFonts w:ascii="Calibri" w:eastAsia="Calibri" w:hAnsi="Calibri" w:cs="Calibri"/>
          <w:sz w:val="24"/>
          <w:szCs w:val="24"/>
        </w:rPr>
      </w:pPr>
      <w:r>
        <w:rPr>
          <w:rFonts w:ascii="Calibri" w:eastAsia="Calibri" w:hAnsi="Calibri" w:cs="Calibri"/>
          <w:b/>
          <w:sz w:val="24"/>
          <w:szCs w:val="24"/>
        </w:rPr>
        <w:t xml:space="preserve">Helyi jó gyakorlatok </w:t>
      </w:r>
      <w:r>
        <w:rPr>
          <w:rFonts w:ascii="Calibri" w:eastAsia="Calibri" w:hAnsi="Calibri" w:cs="Calibri"/>
          <w:sz w:val="24"/>
          <w:szCs w:val="24"/>
        </w:rPr>
        <w:t>(kirándulás, terepgyakorlat)</w:t>
      </w:r>
    </w:p>
    <w:p w14:paraId="65375B7A" w14:textId="77777777" w:rsidR="00001A63" w:rsidRDefault="00582C71">
      <w:pPr>
        <w:rPr>
          <w:rFonts w:ascii="Calibri" w:eastAsia="Calibri" w:hAnsi="Calibri" w:cs="Calibri"/>
          <w:color w:val="0D0D0D"/>
          <w:sz w:val="24"/>
          <w:szCs w:val="24"/>
          <w:highlight w:val="white"/>
          <w:u w:val="single"/>
        </w:rPr>
      </w:pPr>
      <w:r>
        <w:rPr>
          <w:rFonts w:ascii="Calibri" w:eastAsia="Calibri" w:hAnsi="Calibri" w:cs="Calibri"/>
          <w:color w:val="0D0D0D"/>
          <w:sz w:val="24"/>
          <w:szCs w:val="24"/>
          <w:highlight w:val="white"/>
        </w:rPr>
        <w:t xml:space="preserve">Amikor fiatalokkal kirándulást szervezünk a helyi szociális vállalkozások meglátogatására, számos kulcsfontosságú szempontot kell figyelembe vennünk annak érdekében, hogy az élmény tanulságos, vonzó és biztonságos legyen. Íme néhány pont, amelyre </w:t>
      </w:r>
      <w:r>
        <w:rPr>
          <w:rFonts w:ascii="Calibri" w:eastAsia="Calibri" w:hAnsi="Calibri" w:cs="Calibri"/>
          <w:color w:val="0D0D0D"/>
          <w:sz w:val="24"/>
          <w:szCs w:val="24"/>
          <w:highlight w:val="white"/>
          <w:u w:val="single"/>
        </w:rPr>
        <w:t>érdemes odafigyelni:</w:t>
      </w:r>
    </w:p>
    <w:p w14:paraId="17BD417F" w14:textId="77777777" w:rsidR="00001A63" w:rsidRDefault="00582C71">
      <w:pPr>
        <w:numPr>
          <w:ilvl w:val="0"/>
          <w:numId w:val="14"/>
        </w:numPr>
        <w:pBdr>
          <w:top w:val="nil"/>
          <w:left w:val="nil"/>
          <w:bottom w:val="nil"/>
          <w:right w:val="nil"/>
          <w:between w:val="nil"/>
        </w:pBdr>
        <w:spacing w:line="259" w:lineRule="auto"/>
        <w:jc w:val="left"/>
        <w:rPr>
          <w:color w:val="0D0D0D"/>
          <w:sz w:val="24"/>
          <w:szCs w:val="24"/>
          <w:highlight w:val="white"/>
          <w:u w:val="single"/>
        </w:rPr>
      </w:pPr>
      <w:r>
        <w:rPr>
          <w:rFonts w:ascii="Calibri" w:eastAsia="Calibri" w:hAnsi="Calibri" w:cs="Calibri"/>
          <w:color w:val="0D0D0D"/>
          <w:sz w:val="24"/>
          <w:szCs w:val="24"/>
          <w:highlight w:val="white"/>
          <w:u w:val="single"/>
        </w:rPr>
        <w:t>Tervezés és előkészítés</w:t>
      </w:r>
    </w:p>
    <w:p w14:paraId="5286675F" w14:textId="77777777" w:rsidR="00001A63" w:rsidRDefault="00582C71">
      <w:pPr>
        <w:pBdr>
          <w:top w:val="nil"/>
          <w:left w:val="nil"/>
          <w:bottom w:val="nil"/>
          <w:right w:val="nil"/>
          <w:between w:val="nil"/>
        </w:pBdr>
        <w:ind w:left="720"/>
        <w:rPr>
          <w:rFonts w:ascii="Calibri" w:eastAsia="Calibri" w:hAnsi="Calibri" w:cs="Calibri"/>
          <w:color w:val="0D0D0D"/>
          <w:sz w:val="24"/>
          <w:szCs w:val="24"/>
          <w:highlight w:val="white"/>
        </w:rPr>
      </w:pPr>
      <w:r>
        <w:rPr>
          <w:rFonts w:ascii="Calibri" w:eastAsia="Calibri" w:hAnsi="Calibri" w:cs="Calibri"/>
          <w:color w:val="0D0D0D"/>
          <w:sz w:val="24"/>
          <w:szCs w:val="24"/>
          <w:highlight w:val="white"/>
          <w:u w:val="single"/>
        </w:rPr>
        <w:t>Célkitűzés</w:t>
      </w:r>
      <w:r>
        <w:rPr>
          <w:rFonts w:ascii="Calibri" w:eastAsia="Calibri" w:hAnsi="Calibri" w:cs="Calibri"/>
          <w:color w:val="0D0D0D"/>
          <w:sz w:val="24"/>
          <w:szCs w:val="24"/>
          <w:highlight w:val="white"/>
        </w:rPr>
        <w:t xml:space="preserve">: Határozza meg az terepgyakorlat világos céljait. Mit szeretne, hogy a fiatalok mit tanuljanak a társadalmi vállalkozásokról? Az üzleti modelljük, a közösségre gyakorolt hatásuk vagy a konkrét működési gyakorlatok megértése lehet a cél. </w:t>
      </w:r>
    </w:p>
    <w:p w14:paraId="0938973C" w14:textId="77777777" w:rsidR="00001A63" w:rsidRDefault="00582C71">
      <w:pPr>
        <w:numPr>
          <w:ilvl w:val="0"/>
          <w:numId w:val="14"/>
        </w:numPr>
        <w:pBdr>
          <w:top w:val="nil"/>
          <w:left w:val="nil"/>
          <w:bottom w:val="nil"/>
          <w:right w:val="nil"/>
          <w:between w:val="nil"/>
        </w:pBdr>
        <w:spacing w:line="259" w:lineRule="auto"/>
        <w:jc w:val="left"/>
        <w:rPr>
          <w:color w:val="000000"/>
          <w:sz w:val="24"/>
          <w:szCs w:val="24"/>
          <w:u w:val="single"/>
        </w:rPr>
      </w:pPr>
      <w:r>
        <w:rPr>
          <w:rFonts w:ascii="Calibri" w:eastAsia="Calibri" w:hAnsi="Calibri" w:cs="Calibri"/>
          <w:color w:val="000000"/>
          <w:sz w:val="24"/>
          <w:szCs w:val="24"/>
          <w:u w:val="single"/>
        </w:rPr>
        <w:t>Kutatás és kiválasztás</w:t>
      </w:r>
    </w:p>
    <w:p w14:paraId="5B0E859A" w14:textId="77777777" w:rsidR="00001A63" w:rsidRDefault="00582C71">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Válasszon olyan társadalmi vállalkozásokat, amelyek összhangban vannak oktatási céljaival. Győződjön meg róla, hogy jó a hírnevük, és van tapasztalatuk a látogatókkal és a tanulmányi csoportokkal való együttműködésben.</w:t>
      </w:r>
    </w:p>
    <w:p w14:paraId="5728569C" w14:textId="77777777" w:rsidR="00001A63" w:rsidRDefault="00582C71">
      <w:pPr>
        <w:numPr>
          <w:ilvl w:val="0"/>
          <w:numId w:val="14"/>
        </w:numPr>
        <w:pBdr>
          <w:top w:val="nil"/>
          <w:left w:val="nil"/>
          <w:bottom w:val="nil"/>
          <w:right w:val="nil"/>
          <w:between w:val="nil"/>
        </w:pBdr>
        <w:spacing w:line="259" w:lineRule="auto"/>
        <w:jc w:val="left"/>
        <w:rPr>
          <w:color w:val="000000"/>
          <w:sz w:val="24"/>
          <w:szCs w:val="24"/>
        </w:rPr>
      </w:pPr>
      <w:r>
        <w:rPr>
          <w:rFonts w:ascii="Calibri" w:eastAsia="Calibri" w:hAnsi="Calibri" w:cs="Calibri"/>
          <w:color w:val="000000"/>
          <w:sz w:val="24"/>
          <w:szCs w:val="24"/>
          <w:u w:val="single"/>
        </w:rPr>
        <w:t xml:space="preserve">Utazás előtti </w:t>
      </w:r>
      <w:r>
        <w:rPr>
          <w:rFonts w:ascii="Calibri" w:eastAsia="Calibri" w:hAnsi="Calibri" w:cs="Calibri"/>
          <w:color w:val="000000"/>
          <w:sz w:val="24"/>
          <w:szCs w:val="24"/>
        </w:rPr>
        <w:t xml:space="preserve">eligazítás </w:t>
      </w:r>
    </w:p>
    <w:p w14:paraId="418F8D91" w14:textId="77777777" w:rsidR="00001A63" w:rsidRDefault="00582C71">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Készítse fel a fiatalokat a meglátogatandó vállalkozásról szóló információkkal.</w:t>
      </w:r>
    </w:p>
    <w:p w14:paraId="3B36C6EC" w14:textId="77777777" w:rsidR="00001A63" w:rsidRDefault="00582C71">
      <w:pPr>
        <w:numPr>
          <w:ilvl w:val="0"/>
          <w:numId w:val="14"/>
        </w:numPr>
        <w:pBdr>
          <w:top w:val="nil"/>
          <w:left w:val="nil"/>
          <w:bottom w:val="nil"/>
          <w:right w:val="nil"/>
          <w:between w:val="nil"/>
        </w:pBdr>
        <w:spacing w:line="259" w:lineRule="auto"/>
        <w:jc w:val="left"/>
        <w:rPr>
          <w:color w:val="000000"/>
          <w:sz w:val="24"/>
          <w:szCs w:val="24"/>
          <w:u w:val="single"/>
        </w:rPr>
      </w:pPr>
      <w:r>
        <w:rPr>
          <w:rFonts w:ascii="Calibri" w:eastAsia="Calibri" w:hAnsi="Calibri" w:cs="Calibri"/>
          <w:color w:val="000000"/>
          <w:sz w:val="24"/>
          <w:szCs w:val="24"/>
          <w:u w:val="single"/>
        </w:rPr>
        <w:t xml:space="preserve">A kirándulás után </w:t>
      </w:r>
      <w:r>
        <w:rPr>
          <w:rFonts w:ascii="Calibri" w:eastAsia="Calibri" w:hAnsi="Calibri" w:cs="Calibri"/>
          <w:color w:val="000000"/>
          <w:sz w:val="24"/>
          <w:szCs w:val="24"/>
        </w:rPr>
        <w:t>- reflexió a kirándulás után.</w:t>
      </w:r>
    </w:p>
    <w:p w14:paraId="3F7A1E02" w14:textId="77777777" w:rsidR="00001A63" w:rsidRDefault="00582C71">
      <w:pPr>
        <w:pBdr>
          <w:top w:val="nil"/>
          <w:left w:val="nil"/>
          <w:bottom w:val="nil"/>
          <w:right w:val="nil"/>
          <w:between w:val="nil"/>
        </w:pBdr>
        <w:spacing w:line="259" w:lineRule="auto"/>
        <w:ind w:left="720"/>
        <w:jc w:val="left"/>
        <w:rPr>
          <w:rFonts w:ascii="Calibri" w:eastAsia="Calibri" w:hAnsi="Calibri" w:cs="Calibri"/>
          <w:color w:val="000000"/>
          <w:sz w:val="24"/>
          <w:szCs w:val="24"/>
        </w:rPr>
      </w:pPr>
      <w:r>
        <w:rPr>
          <w:rFonts w:ascii="Calibri" w:eastAsia="Calibri" w:hAnsi="Calibri" w:cs="Calibri"/>
          <w:color w:val="000000"/>
          <w:sz w:val="24"/>
          <w:szCs w:val="24"/>
        </w:rPr>
        <w:t xml:space="preserve">Szánjanak időt arra, hogy együtt gondolkodjanak és megvitassák, mit tanultak a társadalmi vállalkozás különböző aspektusairól. Ehhez használhatja a kirándulás során használt </w:t>
      </w:r>
      <w:r>
        <w:rPr>
          <w:rFonts w:ascii="Calibri" w:eastAsia="Calibri" w:hAnsi="Calibri" w:cs="Calibri"/>
          <w:b/>
          <w:color w:val="000000"/>
          <w:sz w:val="24"/>
          <w:szCs w:val="24"/>
        </w:rPr>
        <w:t xml:space="preserve">szempontrendszert: </w:t>
      </w:r>
    </w:p>
    <w:p w14:paraId="4ADDF723" w14:textId="77777777" w:rsidR="00001A63" w:rsidRDefault="00001A63">
      <w:pPr>
        <w:pBdr>
          <w:top w:val="nil"/>
          <w:left w:val="nil"/>
          <w:bottom w:val="nil"/>
          <w:right w:val="nil"/>
          <w:between w:val="nil"/>
        </w:pBdr>
        <w:spacing w:line="259" w:lineRule="auto"/>
        <w:ind w:left="720"/>
        <w:jc w:val="left"/>
        <w:rPr>
          <w:rFonts w:ascii="Calibri" w:eastAsia="Calibri" w:hAnsi="Calibri" w:cs="Calibri"/>
          <w:color w:val="000000"/>
          <w:sz w:val="24"/>
          <w:szCs w:val="24"/>
        </w:rPr>
      </w:pPr>
    </w:p>
    <w:p w14:paraId="405ECD56" w14:textId="77777777" w:rsidR="00001A63" w:rsidRDefault="00582C71">
      <w:pPr>
        <w:pBdr>
          <w:top w:val="nil"/>
          <w:left w:val="nil"/>
          <w:bottom w:val="nil"/>
          <w:right w:val="nil"/>
          <w:between w:val="nil"/>
        </w:pBdr>
        <w:spacing w:line="259" w:lineRule="auto"/>
        <w:ind w:left="720"/>
        <w:jc w:val="left"/>
        <w:rPr>
          <w:rFonts w:ascii="Calibri" w:eastAsia="Calibri" w:hAnsi="Calibri" w:cs="Calibri"/>
          <w:color w:val="000000"/>
          <w:sz w:val="24"/>
          <w:szCs w:val="24"/>
          <w:u w:val="single"/>
        </w:rPr>
      </w:pPr>
      <w:r>
        <w:rPr>
          <w:rFonts w:ascii="Calibri" w:eastAsia="Calibri" w:hAnsi="Calibri" w:cs="Calibri"/>
          <w:color w:val="000000"/>
          <w:sz w:val="24"/>
          <w:szCs w:val="24"/>
          <w:u w:val="single"/>
        </w:rPr>
        <w:t>SABLON SZEMPONTRENDSZER A HELYI JÓ GYAKORLATOK FELMÉRÉSÉHEZ</w:t>
      </w:r>
    </w:p>
    <w:p w14:paraId="0FF82AFF" w14:textId="77777777" w:rsidR="00001A63" w:rsidRDefault="00001A63">
      <w:pPr>
        <w:pBdr>
          <w:top w:val="nil"/>
          <w:left w:val="nil"/>
          <w:bottom w:val="nil"/>
          <w:right w:val="nil"/>
          <w:between w:val="nil"/>
        </w:pBdr>
        <w:ind w:left="720"/>
        <w:rPr>
          <w:rFonts w:ascii="Calibri" w:eastAsia="Calibri" w:hAnsi="Calibri" w:cs="Calibri"/>
          <w:color w:val="000000"/>
          <w:sz w:val="24"/>
          <w:szCs w:val="24"/>
        </w:rPr>
      </w:pPr>
    </w:p>
    <w:p w14:paraId="3E962871" w14:textId="77777777" w:rsidR="00001A63" w:rsidRDefault="00582C71">
      <w:pPr>
        <w:numPr>
          <w:ilvl w:val="0"/>
          <w:numId w:val="2"/>
        </w:numPr>
        <w:spacing w:after="160" w:line="278" w:lineRule="auto"/>
        <w:jc w:val="left"/>
        <w:rPr>
          <w:rFonts w:ascii="Calibri" w:eastAsia="Calibri" w:hAnsi="Calibri" w:cs="Calibri"/>
          <w:sz w:val="24"/>
          <w:szCs w:val="24"/>
        </w:rPr>
      </w:pPr>
      <w:r>
        <w:rPr>
          <w:rFonts w:ascii="Calibri" w:eastAsia="Calibri" w:hAnsi="Calibri" w:cs="Calibri"/>
          <w:sz w:val="24"/>
          <w:szCs w:val="24"/>
        </w:rPr>
        <w:t>Háttér és szerep: ki a társadalmi vállakozás képviselője, és mi a jelenlegi szerepe a társadalmi vállalkozáson belül?</w:t>
      </w:r>
    </w:p>
    <w:p w14:paraId="219A4C8C" w14:textId="77777777" w:rsidR="00001A63" w:rsidRDefault="00582C71">
      <w:pPr>
        <w:numPr>
          <w:ilvl w:val="0"/>
          <w:numId w:val="2"/>
        </w:numPr>
        <w:spacing w:after="160" w:line="278" w:lineRule="auto"/>
        <w:jc w:val="left"/>
        <w:rPr>
          <w:rFonts w:ascii="Calibri" w:eastAsia="Calibri" w:hAnsi="Calibri" w:cs="Calibri"/>
          <w:sz w:val="24"/>
          <w:szCs w:val="24"/>
        </w:rPr>
      </w:pPr>
      <w:r>
        <w:rPr>
          <w:rFonts w:ascii="Calibri" w:eastAsia="Calibri" w:hAnsi="Calibri" w:cs="Calibri"/>
          <w:sz w:val="24"/>
          <w:szCs w:val="24"/>
        </w:rPr>
        <w:lastRenderedPageBreak/>
        <w:t>Vállalkozás indítása: mi motiválta őket a vállalkozásuk elindítására? Milyen szükségleteket vagy hiányosságokat akartak betölteni?</w:t>
      </w:r>
    </w:p>
    <w:p w14:paraId="37775400" w14:textId="77777777" w:rsidR="00001A63" w:rsidRDefault="00582C71">
      <w:pPr>
        <w:numPr>
          <w:ilvl w:val="0"/>
          <w:numId w:val="2"/>
        </w:numPr>
        <w:spacing w:after="160" w:line="278" w:lineRule="auto"/>
        <w:jc w:val="left"/>
        <w:rPr>
          <w:rFonts w:ascii="Calibri" w:eastAsia="Calibri" w:hAnsi="Calibri" w:cs="Calibri"/>
          <w:sz w:val="24"/>
          <w:szCs w:val="24"/>
        </w:rPr>
      </w:pPr>
      <w:r>
        <w:rPr>
          <w:rFonts w:ascii="Calibri" w:eastAsia="Calibri" w:hAnsi="Calibri" w:cs="Calibri"/>
          <w:sz w:val="24"/>
          <w:szCs w:val="24"/>
        </w:rPr>
        <w:t>Jelentős eredmények: milyen mérföldköveket vagy elismeréseket értek el?</w:t>
      </w:r>
    </w:p>
    <w:p w14:paraId="77DE663A" w14:textId="77777777" w:rsidR="00001A63" w:rsidRDefault="00582C71">
      <w:pPr>
        <w:numPr>
          <w:ilvl w:val="0"/>
          <w:numId w:val="2"/>
        </w:numPr>
        <w:spacing w:after="160" w:line="278" w:lineRule="auto"/>
        <w:jc w:val="left"/>
        <w:rPr>
          <w:rFonts w:ascii="Calibri" w:eastAsia="Calibri" w:hAnsi="Calibri" w:cs="Calibri"/>
          <w:sz w:val="24"/>
          <w:szCs w:val="24"/>
        </w:rPr>
      </w:pPr>
      <w:r>
        <w:rPr>
          <w:rFonts w:ascii="Calibri" w:eastAsia="Calibri" w:hAnsi="Calibri" w:cs="Calibri"/>
          <w:sz w:val="24"/>
          <w:szCs w:val="24"/>
        </w:rPr>
        <w:t>Az FFCkhez való igazodás: mely FFCket célozza meg az adott vállalkozás és miért?</w:t>
      </w:r>
    </w:p>
    <w:p w14:paraId="2A04C44B" w14:textId="77777777" w:rsidR="00001A63" w:rsidRDefault="00582C71">
      <w:pPr>
        <w:numPr>
          <w:ilvl w:val="0"/>
          <w:numId w:val="2"/>
        </w:numPr>
        <w:spacing w:after="160" w:line="278" w:lineRule="auto"/>
        <w:jc w:val="left"/>
        <w:rPr>
          <w:rFonts w:ascii="Calibri" w:eastAsia="Calibri" w:hAnsi="Calibri" w:cs="Calibri"/>
          <w:sz w:val="24"/>
          <w:szCs w:val="24"/>
        </w:rPr>
      </w:pPr>
      <w:r>
        <w:rPr>
          <w:rFonts w:ascii="Calibri" w:eastAsia="Calibri" w:hAnsi="Calibri" w:cs="Calibri"/>
          <w:sz w:val="24"/>
          <w:szCs w:val="24"/>
        </w:rPr>
        <w:t>Hatásmérés: milyen módszereket használnak a szervezetük hatásának mérésére, különösen az FFCk tekintetében?</w:t>
      </w:r>
    </w:p>
    <w:p w14:paraId="13EB4997" w14:textId="77777777" w:rsidR="00001A63" w:rsidRDefault="00582C71">
      <w:pPr>
        <w:numPr>
          <w:ilvl w:val="0"/>
          <w:numId w:val="2"/>
        </w:numPr>
        <w:spacing w:after="160" w:line="278" w:lineRule="auto"/>
        <w:jc w:val="left"/>
        <w:rPr>
          <w:rFonts w:ascii="Calibri" w:eastAsia="Calibri" w:hAnsi="Calibri" w:cs="Calibri"/>
          <w:sz w:val="24"/>
          <w:szCs w:val="24"/>
        </w:rPr>
      </w:pPr>
      <w:r>
        <w:rPr>
          <w:rFonts w:ascii="Calibri" w:eastAsia="Calibri" w:hAnsi="Calibri" w:cs="Calibri"/>
          <w:sz w:val="24"/>
          <w:szCs w:val="24"/>
        </w:rPr>
        <w:t>Sikeres gyakorlatok: említettek-e példákat olyan kezdeményezésekre, amelyek sikeresen megvalósították társadalmi céljaik elérését?</w:t>
      </w:r>
    </w:p>
    <w:p w14:paraId="4472DF40" w14:textId="77777777" w:rsidR="00001A63" w:rsidRDefault="00582C71">
      <w:pPr>
        <w:numPr>
          <w:ilvl w:val="0"/>
          <w:numId w:val="2"/>
        </w:numPr>
        <w:pBdr>
          <w:top w:val="nil"/>
          <w:left w:val="nil"/>
          <w:bottom w:val="nil"/>
          <w:right w:val="nil"/>
          <w:between w:val="nil"/>
        </w:pBdr>
        <w:spacing w:after="160" w:line="278" w:lineRule="auto"/>
        <w:jc w:val="left"/>
        <w:rPr>
          <w:rFonts w:ascii="Calibri" w:eastAsia="Calibri" w:hAnsi="Calibri" w:cs="Calibri"/>
          <w:color w:val="000000"/>
          <w:sz w:val="24"/>
          <w:szCs w:val="24"/>
        </w:rPr>
      </w:pPr>
      <w:r>
        <w:rPr>
          <w:rFonts w:ascii="Calibri" w:eastAsia="Calibri" w:hAnsi="Calibri" w:cs="Calibri"/>
          <w:color w:val="000000"/>
          <w:sz w:val="24"/>
          <w:szCs w:val="24"/>
        </w:rPr>
        <w:t>Kihívások: milyen főbb kihívásokkal szembesült a vállalkozásuk, és hogyan oldották meg azokat?</w:t>
      </w:r>
    </w:p>
    <w:p w14:paraId="05EB7956" w14:textId="77777777" w:rsidR="00001A63" w:rsidRDefault="00582C71">
      <w:pPr>
        <w:numPr>
          <w:ilvl w:val="0"/>
          <w:numId w:val="2"/>
        </w:numPr>
        <w:spacing w:after="160" w:line="278" w:lineRule="auto"/>
        <w:jc w:val="left"/>
        <w:rPr>
          <w:rFonts w:ascii="Calibri" w:eastAsia="Calibri" w:hAnsi="Calibri" w:cs="Calibri"/>
          <w:sz w:val="24"/>
          <w:szCs w:val="24"/>
        </w:rPr>
      </w:pPr>
      <w:r>
        <w:rPr>
          <w:rFonts w:ascii="Calibri" w:eastAsia="Calibri" w:hAnsi="Calibri" w:cs="Calibri"/>
          <w:sz w:val="24"/>
          <w:szCs w:val="24"/>
        </w:rPr>
        <w:t>Tanácsok új vállalkozóknak: milyen tanácsokat adtak a fiataloknak?</w:t>
      </w:r>
    </w:p>
    <w:p w14:paraId="359A9EFA" w14:textId="77777777" w:rsidR="00001A63" w:rsidRDefault="00582C71">
      <w:pPr>
        <w:numPr>
          <w:ilvl w:val="0"/>
          <w:numId w:val="2"/>
        </w:numPr>
        <w:spacing w:after="160" w:line="278" w:lineRule="auto"/>
        <w:jc w:val="left"/>
        <w:rPr>
          <w:rFonts w:ascii="Calibri" w:eastAsia="Calibri" w:hAnsi="Calibri" w:cs="Calibri"/>
          <w:sz w:val="24"/>
          <w:szCs w:val="24"/>
        </w:rPr>
      </w:pPr>
      <w:r>
        <w:rPr>
          <w:rFonts w:ascii="Calibri" w:eastAsia="Calibri" w:hAnsi="Calibri" w:cs="Calibri"/>
          <w:sz w:val="24"/>
          <w:szCs w:val="24"/>
        </w:rPr>
        <w:t xml:space="preserve">A kommunikáció fontossága: rendelkeznek-e hatékony kommunikációs stratégiával? Ha igen, milyen? </w:t>
      </w:r>
    </w:p>
    <w:p w14:paraId="07D1A248" w14:textId="77777777" w:rsidR="00001A63" w:rsidRDefault="00582C71">
      <w:pPr>
        <w:numPr>
          <w:ilvl w:val="0"/>
          <w:numId w:val="2"/>
        </w:numPr>
        <w:spacing w:after="160" w:line="278" w:lineRule="auto"/>
        <w:jc w:val="left"/>
        <w:rPr>
          <w:rFonts w:ascii="Calibri" w:eastAsia="Calibri" w:hAnsi="Calibri" w:cs="Calibri"/>
          <w:sz w:val="24"/>
          <w:szCs w:val="24"/>
        </w:rPr>
      </w:pPr>
      <w:r>
        <w:rPr>
          <w:rFonts w:ascii="Calibri" w:eastAsia="Calibri" w:hAnsi="Calibri" w:cs="Calibri"/>
          <w:sz w:val="24"/>
          <w:szCs w:val="24"/>
        </w:rPr>
        <w:t>A hálózatépítés hatása: milyen hasznot húztak a hálózatépítésből? Vannak-e olyan konkrét hálózatok, amelyek az ő szempontjukból felbecsülhetetlen értékűek voltak?</w:t>
      </w:r>
    </w:p>
    <w:p w14:paraId="104B663F" w14:textId="77777777" w:rsidR="00001A63" w:rsidRDefault="00582C71">
      <w:pPr>
        <w:numPr>
          <w:ilvl w:val="0"/>
          <w:numId w:val="2"/>
        </w:numPr>
        <w:spacing w:after="160" w:line="278" w:lineRule="auto"/>
        <w:jc w:val="left"/>
        <w:rPr>
          <w:rFonts w:ascii="Calibri" w:eastAsia="Calibri" w:hAnsi="Calibri" w:cs="Calibri"/>
          <w:sz w:val="24"/>
          <w:szCs w:val="24"/>
        </w:rPr>
      </w:pPr>
      <w:r>
        <w:rPr>
          <w:rFonts w:ascii="Calibri" w:eastAsia="Calibri" w:hAnsi="Calibri" w:cs="Calibri"/>
          <w:sz w:val="24"/>
          <w:szCs w:val="24"/>
        </w:rPr>
        <w:t>Hatékony eszközök és platformok: milyen eszközöket vagy platformokat találtak a leghatékonyabbnak a kommunikáció és a hálózatépítés terén?</w:t>
      </w:r>
    </w:p>
    <w:p w14:paraId="379E3A4E" w14:textId="77777777" w:rsidR="00001A63" w:rsidRDefault="00582C71">
      <w:pPr>
        <w:numPr>
          <w:ilvl w:val="0"/>
          <w:numId w:val="2"/>
        </w:numPr>
        <w:spacing w:after="160" w:line="278" w:lineRule="auto"/>
        <w:jc w:val="left"/>
        <w:rPr>
          <w:rFonts w:ascii="Calibri" w:eastAsia="Calibri" w:hAnsi="Calibri" w:cs="Calibri"/>
          <w:sz w:val="24"/>
          <w:szCs w:val="24"/>
        </w:rPr>
      </w:pPr>
      <w:r>
        <w:rPr>
          <w:rFonts w:ascii="Calibri" w:eastAsia="Calibri" w:hAnsi="Calibri" w:cs="Calibri"/>
          <w:sz w:val="24"/>
          <w:szCs w:val="24"/>
        </w:rPr>
        <w:t>Vonzó tartalomtípusok: milyen típusú tartalmak voltak a leghatékonyabbak a célközönség bevonásában?</w:t>
      </w:r>
    </w:p>
    <w:p w14:paraId="4C2F9DBF" w14:textId="77777777" w:rsidR="00001A63" w:rsidRDefault="00582C71">
      <w:pPr>
        <w:numPr>
          <w:ilvl w:val="0"/>
          <w:numId w:val="2"/>
        </w:numPr>
        <w:spacing w:after="160" w:line="278" w:lineRule="auto"/>
        <w:jc w:val="left"/>
        <w:rPr>
          <w:rFonts w:ascii="Calibri" w:eastAsia="Calibri" w:hAnsi="Calibri" w:cs="Calibri"/>
          <w:sz w:val="24"/>
          <w:szCs w:val="24"/>
        </w:rPr>
      </w:pPr>
      <w:r>
        <w:rPr>
          <w:rFonts w:ascii="Calibri" w:eastAsia="Calibri" w:hAnsi="Calibri" w:cs="Calibri"/>
          <w:sz w:val="24"/>
          <w:szCs w:val="24"/>
        </w:rPr>
        <w:t>A digitális platformok kiválasztása: hogyan választják ki a megfelelő digitális platformokat a társadalmi vállalkozásuk népszerűsítéséhez?</w:t>
      </w:r>
    </w:p>
    <w:p w14:paraId="59C3994D" w14:textId="77777777" w:rsidR="00001A63" w:rsidRDefault="00582C71">
      <w:pPr>
        <w:numPr>
          <w:ilvl w:val="0"/>
          <w:numId w:val="2"/>
        </w:numPr>
        <w:spacing w:after="160" w:line="278" w:lineRule="auto"/>
        <w:jc w:val="left"/>
        <w:rPr>
          <w:rFonts w:ascii="Calibri" w:eastAsia="Calibri" w:hAnsi="Calibri" w:cs="Calibri"/>
          <w:sz w:val="24"/>
          <w:szCs w:val="24"/>
        </w:rPr>
      </w:pPr>
      <w:r>
        <w:rPr>
          <w:rFonts w:ascii="Calibri" w:eastAsia="Calibri" w:hAnsi="Calibri" w:cs="Calibri"/>
          <w:sz w:val="24"/>
          <w:szCs w:val="24"/>
        </w:rPr>
        <w:t>A digitális marketing hatása: hogyan befolyásolta a digitális marketing a vállalkozásuk növekedését és elérését?</w:t>
      </w:r>
    </w:p>
    <w:p w14:paraId="3FDD14E9" w14:textId="77777777" w:rsidR="00001A63" w:rsidRDefault="00582C71">
      <w:pPr>
        <w:numPr>
          <w:ilvl w:val="0"/>
          <w:numId w:val="2"/>
        </w:numPr>
        <w:spacing w:after="160" w:line="278" w:lineRule="auto"/>
        <w:jc w:val="left"/>
        <w:rPr>
          <w:rFonts w:ascii="Calibri" w:eastAsia="Calibri" w:hAnsi="Calibri" w:cs="Calibri"/>
          <w:sz w:val="24"/>
          <w:szCs w:val="24"/>
        </w:rPr>
      </w:pPr>
      <w:r>
        <w:rPr>
          <w:rFonts w:ascii="Calibri" w:eastAsia="Calibri" w:hAnsi="Calibri" w:cs="Calibri"/>
          <w:sz w:val="24"/>
          <w:szCs w:val="24"/>
        </w:rPr>
        <w:t>Hatékony stratégiák: milyen digitális marketing stratégiákat alkalmaztak?</w:t>
      </w:r>
    </w:p>
    <w:p w14:paraId="1F7804BD" w14:textId="77777777" w:rsidR="00001A63" w:rsidRDefault="00582C71">
      <w:pPr>
        <w:numPr>
          <w:ilvl w:val="0"/>
          <w:numId w:val="2"/>
        </w:numPr>
        <w:spacing w:after="160" w:line="278" w:lineRule="auto"/>
        <w:jc w:val="left"/>
        <w:rPr>
          <w:rFonts w:ascii="Calibri" w:eastAsia="Calibri" w:hAnsi="Calibri" w:cs="Calibri"/>
          <w:sz w:val="24"/>
          <w:szCs w:val="24"/>
        </w:rPr>
      </w:pPr>
      <w:r>
        <w:rPr>
          <w:rFonts w:ascii="Calibri" w:eastAsia="Calibri" w:hAnsi="Calibri" w:cs="Calibri"/>
          <w:sz w:val="24"/>
          <w:szCs w:val="24"/>
        </w:rPr>
        <w:t>A siker mérése: hogyan mérik a digitális marketing erőfeszítéseik hatékonyságát?</w:t>
      </w:r>
    </w:p>
    <w:p w14:paraId="5A5A952F" w14:textId="77777777" w:rsidR="00001A63" w:rsidRDefault="00582C71">
      <w:pPr>
        <w:numPr>
          <w:ilvl w:val="0"/>
          <w:numId w:val="2"/>
        </w:numPr>
        <w:spacing w:after="160" w:line="278" w:lineRule="auto"/>
        <w:jc w:val="left"/>
        <w:rPr>
          <w:rFonts w:ascii="Calibri" w:eastAsia="Calibri" w:hAnsi="Calibri" w:cs="Calibri"/>
          <w:sz w:val="24"/>
          <w:szCs w:val="24"/>
        </w:rPr>
      </w:pPr>
      <w:r>
        <w:rPr>
          <w:rFonts w:ascii="Calibri" w:eastAsia="Calibri" w:hAnsi="Calibri" w:cs="Calibri"/>
          <w:sz w:val="24"/>
          <w:szCs w:val="24"/>
        </w:rPr>
        <w:t>A célközönség azonosítása: az adott társadalmi vállalkozás hogyan azonosítja és érti meg célközönségét?</w:t>
      </w:r>
    </w:p>
    <w:p w14:paraId="601A13B3" w14:textId="77777777" w:rsidR="00001A63" w:rsidRDefault="00582C71">
      <w:pPr>
        <w:numPr>
          <w:ilvl w:val="0"/>
          <w:numId w:val="2"/>
        </w:numPr>
        <w:spacing w:after="160" w:line="278" w:lineRule="auto"/>
        <w:jc w:val="left"/>
        <w:rPr>
          <w:rFonts w:ascii="Calibri" w:eastAsia="Calibri" w:hAnsi="Calibri" w:cs="Calibri"/>
          <w:sz w:val="24"/>
          <w:szCs w:val="24"/>
        </w:rPr>
      </w:pPr>
      <w:r>
        <w:rPr>
          <w:rFonts w:ascii="Calibri" w:eastAsia="Calibri" w:hAnsi="Calibri" w:cs="Calibri"/>
          <w:sz w:val="24"/>
          <w:szCs w:val="24"/>
        </w:rPr>
        <w:t>Célkitűzések meghatározása: melyek a legfontosabb célok, amelyeket egy digitális marketingtervnek el kell érnie egy társadalmi vállalkozás számára?</w:t>
      </w:r>
    </w:p>
    <w:p w14:paraId="63729BE2" w14:textId="77777777" w:rsidR="00001A63" w:rsidRDefault="00001A63">
      <w:pPr>
        <w:rPr>
          <w:rFonts w:ascii="Calibri" w:eastAsia="Calibri" w:hAnsi="Calibri" w:cs="Calibri"/>
          <w:sz w:val="24"/>
          <w:szCs w:val="24"/>
        </w:rPr>
      </w:pPr>
    </w:p>
    <w:p w14:paraId="3ED30F7C" w14:textId="77777777" w:rsidR="00001A63" w:rsidRDefault="00001A63">
      <w:pPr>
        <w:rPr>
          <w:rFonts w:ascii="Calibri" w:eastAsia="Calibri" w:hAnsi="Calibri" w:cs="Calibri"/>
          <w:sz w:val="24"/>
          <w:szCs w:val="24"/>
        </w:rPr>
      </w:pPr>
    </w:p>
    <w:p w14:paraId="4205CE7B" w14:textId="77777777" w:rsidR="00001A63" w:rsidRDefault="00001A63">
      <w:pPr>
        <w:rPr>
          <w:rFonts w:ascii="Calibri" w:eastAsia="Calibri" w:hAnsi="Calibri" w:cs="Calibri"/>
          <w:sz w:val="24"/>
          <w:szCs w:val="24"/>
        </w:rPr>
      </w:pPr>
    </w:p>
    <w:p w14:paraId="73CF14A1" w14:textId="77777777" w:rsidR="00001A63" w:rsidRDefault="00001A63">
      <w:pPr>
        <w:rPr>
          <w:rFonts w:ascii="Calibri" w:eastAsia="Calibri" w:hAnsi="Calibri" w:cs="Calibri"/>
          <w:sz w:val="24"/>
          <w:szCs w:val="24"/>
        </w:rPr>
      </w:pPr>
    </w:p>
    <w:p w14:paraId="6A575D6C" w14:textId="77777777" w:rsidR="00001A63" w:rsidRDefault="00582C71">
      <w:pPr>
        <w:rPr>
          <w:rFonts w:ascii="Calibri" w:eastAsia="Calibri" w:hAnsi="Calibri" w:cs="Calibri"/>
          <w:b/>
          <w:sz w:val="24"/>
          <w:szCs w:val="24"/>
        </w:rPr>
      </w:pPr>
      <w:r>
        <w:rPr>
          <w:rFonts w:ascii="Calibri" w:eastAsia="Calibri" w:hAnsi="Calibri" w:cs="Calibri"/>
          <w:b/>
          <w:sz w:val="24"/>
          <w:szCs w:val="24"/>
        </w:rPr>
        <w:lastRenderedPageBreak/>
        <w:t>Csoportos tevékenységek</w:t>
      </w:r>
    </w:p>
    <w:p w14:paraId="34A7D8AB" w14:textId="77777777" w:rsidR="00001A63" w:rsidRDefault="00582C71">
      <w:pPr>
        <w:rPr>
          <w:rFonts w:ascii="Calibri" w:eastAsia="Calibri" w:hAnsi="Calibri" w:cs="Calibri"/>
          <w:b/>
          <w:sz w:val="24"/>
          <w:szCs w:val="24"/>
        </w:rPr>
      </w:pPr>
      <w:r>
        <w:rPr>
          <w:rFonts w:ascii="Calibri" w:eastAsia="Calibri" w:hAnsi="Calibri" w:cs="Calibri"/>
          <w:b/>
          <w:sz w:val="24"/>
          <w:szCs w:val="24"/>
        </w:rPr>
        <w:t xml:space="preserve"> </w:t>
      </w:r>
    </w:p>
    <w:p w14:paraId="262FE932" w14:textId="77777777" w:rsidR="00001A63" w:rsidRDefault="00582C71">
      <w:pPr>
        <w:rPr>
          <w:rFonts w:ascii="Calibri" w:eastAsia="Calibri" w:hAnsi="Calibri" w:cs="Calibri"/>
          <w:color w:val="0D0D0D"/>
          <w:sz w:val="24"/>
          <w:szCs w:val="24"/>
          <w:highlight w:val="white"/>
        </w:rPr>
      </w:pPr>
      <w:r>
        <w:rPr>
          <w:rFonts w:ascii="Calibri" w:eastAsia="Calibri" w:hAnsi="Calibri" w:cs="Calibri"/>
          <w:sz w:val="24"/>
          <w:szCs w:val="24"/>
        </w:rPr>
        <w:t xml:space="preserve">Ezek a tevékenységek a kreativitás, az </w:t>
      </w:r>
      <w:r>
        <w:rPr>
          <w:rFonts w:ascii="Calibri" w:eastAsia="Calibri" w:hAnsi="Calibri" w:cs="Calibri"/>
          <w:color w:val="0D0D0D"/>
          <w:sz w:val="24"/>
          <w:szCs w:val="24"/>
          <w:highlight w:val="white"/>
        </w:rPr>
        <w:t xml:space="preserve">együttműködés és a kritikus gondolkodás </w:t>
      </w:r>
      <w:r>
        <w:rPr>
          <w:rFonts w:ascii="Calibri" w:eastAsia="Calibri" w:hAnsi="Calibri" w:cs="Calibri"/>
          <w:sz w:val="24"/>
          <w:szCs w:val="24"/>
        </w:rPr>
        <w:t xml:space="preserve">ösztönzésére irányulnak, </w:t>
      </w:r>
      <w:r>
        <w:rPr>
          <w:rFonts w:ascii="Calibri" w:eastAsia="Calibri" w:hAnsi="Calibri" w:cs="Calibri"/>
          <w:color w:val="0D0D0D"/>
          <w:sz w:val="24"/>
          <w:szCs w:val="24"/>
          <w:highlight w:val="white"/>
        </w:rPr>
        <w:t xml:space="preserve">ami elengedhetetlen az ötleteléshez és egy szilárd </w:t>
      </w:r>
      <w:r>
        <w:rPr>
          <w:rFonts w:ascii="Calibri" w:eastAsia="Calibri" w:hAnsi="Calibri" w:cs="Calibri"/>
          <w:b/>
          <w:color w:val="0D0D0D"/>
          <w:sz w:val="24"/>
          <w:szCs w:val="24"/>
          <w:highlight w:val="white"/>
        </w:rPr>
        <w:t xml:space="preserve">társadalmi vállalkozási koncepció </w:t>
      </w:r>
      <w:r>
        <w:rPr>
          <w:rFonts w:ascii="Calibri" w:eastAsia="Calibri" w:hAnsi="Calibri" w:cs="Calibri"/>
          <w:color w:val="0D0D0D"/>
          <w:sz w:val="24"/>
          <w:szCs w:val="24"/>
          <w:highlight w:val="white"/>
        </w:rPr>
        <w:t xml:space="preserve">kidolgozásához. </w:t>
      </w:r>
    </w:p>
    <w:p w14:paraId="1711EB2C" w14:textId="77777777" w:rsidR="00001A63" w:rsidRDefault="00001A63">
      <w:pPr>
        <w:rPr>
          <w:rFonts w:ascii="Calibri" w:eastAsia="Calibri" w:hAnsi="Calibri" w:cs="Calibri"/>
          <w:color w:val="0D0D0D"/>
          <w:sz w:val="24"/>
          <w:szCs w:val="24"/>
          <w:highlight w:val="white"/>
        </w:rPr>
      </w:pPr>
    </w:p>
    <w:p w14:paraId="2577BFD1" w14:textId="77777777" w:rsidR="00001A63" w:rsidRDefault="00582C71">
      <w:pPr>
        <w:rPr>
          <w:rFonts w:ascii="Calibri" w:eastAsia="Calibri" w:hAnsi="Calibri" w:cs="Calibri"/>
          <w:color w:val="0D0D0D"/>
          <w:sz w:val="24"/>
          <w:szCs w:val="24"/>
          <w:highlight w:val="white"/>
        </w:rPr>
      </w:pPr>
      <w:r>
        <w:rPr>
          <w:rFonts w:ascii="Calibri" w:eastAsia="Calibri" w:hAnsi="Calibri" w:cs="Calibri"/>
          <w:color w:val="0D0D0D"/>
          <w:sz w:val="24"/>
          <w:szCs w:val="24"/>
          <w:highlight w:val="white"/>
        </w:rPr>
        <w:t>A gyakorlatokat a megadott sorrendben kell elvégezni, mivel azok eredményei segítenek a következő gyakorlaton való munkában.</w:t>
      </w:r>
    </w:p>
    <w:p w14:paraId="7E067DAD" w14:textId="77777777" w:rsidR="00001A63" w:rsidRDefault="00001A63">
      <w:pPr>
        <w:rPr>
          <w:rFonts w:ascii="Calibri" w:eastAsia="Calibri" w:hAnsi="Calibri" w:cs="Calibri"/>
          <w:sz w:val="24"/>
          <w:szCs w:val="24"/>
        </w:rPr>
      </w:pPr>
    </w:p>
    <w:p w14:paraId="5A10645C" w14:textId="77777777" w:rsidR="00001A63" w:rsidRDefault="00582C71">
      <w:pPr>
        <w:numPr>
          <w:ilvl w:val="0"/>
          <w:numId w:val="3"/>
        </w:numPr>
        <w:pBdr>
          <w:top w:val="nil"/>
          <w:left w:val="nil"/>
          <w:bottom w:val="nil"/>
          <w:right w:val="nil"/>
          <w:between w:val="nil"/>
        </w:pBdr>
        <w:rPr>
          <w:rFonts w:ascii="Calibri" w:eastAsia="Calibri" w:hAnsi="Calibri" w:cs="Calibri"/>
          <w:b/>
          <w:color w:val="000000"/>
          <w:sz w:val="24"/>
          <w:szCs w:val="24"/>
          <w:u w:val="single"/>
        </w:rPr>
      </w:pPr>
      <w:r>
        <w:rPr>
          <w:rFonts w:ascii="Calibri" w:eastAsia="Calibri" w:hAnsi="Calibri" w:cs="Calibri"/>
          <w:b/>
          <w:color w:val="000000"/>
          <w:sz w:val="24"/>
          <w:szCs w:val="24"/>
          <w:u w:val="single"/>
        </w:rPr>
        <w:t>Fishbowl-gyakorlat - Bevezető ötletbörze egy társadalmi vállalkozás alapötletének megtalálására</w:t>
      </w:r>
    </w:p>
    <w:p w14:paraId="41E709D8" w14:textId="77777777" w:rsidR="00001A63" w:rsidRDefault="00001A63">
      <w:pPr>
        <w:pBdr>
          <w:top w:val="nil"/>
          <w:left w:val="nil"/>
          <w:bottom w:val="nil"/>
          <w:right w:val="nil"/>
          <w:between w:val="nil"/>
        </w:pBdr>
        <w:ind w:left="720"/>
        <w:rPr>
          <w:rFonts w:ascii="Calibri" w:eastAsia="Calibri" w:hAnsi="Calibri" w:cs="Calibri"/>
          <w:b/>
          <w:color w:val="000000"/>
          <w:sz w:val="24"/>
          <w:szCs w:val="24"/>
          <w:u w:val="single"/>
        </w:rPr>
      </w:pPr>
    </w:p>
    <w:p w14:paraId="577176F0" w14:textId="77777777" w:rsidR="00001A63" w:rsidRDefault="00582C71">
      <w:pPr>
        <w:numPr>
          <w:ilvl w:val="0"/>
          <w:numId w:val="4"/>
        </w:numPr>
        <w:pBdr>
          <w:top w:val="nil"/>
          <w:left w:val="nil"/>
          <w:bottom w:val="nil"/>
          <w:right w:val="nil"/>
          <w:between w:val="nil"/>
        </w:pBdr>
        <w:rPr>
          <w:color w:val="0D0D0D"/>
          <w:sz w:val="24"/>
          <w:szCs w:val="24"/>
          <w:highlight w:val="white"/>
        </w:rPr>
      </w:pPr>
      <w:r>
        <w:rPr>
          <w:rFonts w:ascii="Calibri" w:eastAsia="Calibri" w:hAnsi="Calibri" w:cs="Calibri"/>
          <w:color w:val="000000"/>
          <w:sz w:val="24"/>
          <w:szCs w:val="24"/>
          <w:u w:val="single"/>
        </w:rPr>
        <w:t>Célkitűzés</w:t>
      </w:r>
      <w:r>
        <w:rPr>
          <w:rFonts w:ascii="Calibri" w:eastAsia="Calibri" w:hAnsi="Calibri" w:cs="Calibri"/>
          <w:color w:val="000000"/>
          <w:sz w:val="24"/>
          <w:szCs w:val="24"/>
        </w:rPr>
        <w:t xml:space="preserve">: </w:t>
      </w:r>
      <w:r>
        <w:rPr>
          <w:rFonts w:ascii="Calibri" w:eastAsia="Calibri" w:hAnsi="Calibri" w:cs="Calibri"/>
          <w:color w:val="0D0D0D"/>
          <w:sz w:val="24"/>
          <w:szCs w:val="24"/>
          <w:highlight w:val="white"/>
        </w:rPr>
        <w:t>Elősegíteni a mélyreható párbeszédet és betekintést ad a szociális vállalkozásokkal kapcsolatos kulcsfontosságú kérdésekbe.</w:t>
      </w:r>
    </w:p>
    <w:p w14:paraId="36ECBC5D" w14:textId="77777777" w:rsidR="00001A63" w:rsidRDefault="00582C71">
      <w:pPr>
        <w:numPr>
          <w:ilvl w:val="0"/>
          <w:numId w:val="4"/>
        </w:numPr>
        <w:pBdr>
          <w:top w:val="nil"/>
          <w:left w:val="nil"/>
          <w:bottom w:val="nil"/>
          <w:right w:val="nil"/>
          <w:between w:val="nil"/>
        </w:pBdr>
        <w:jc w:val="left"/>
        <w:rPr>
          <w:color w:val="0D0D0D"/>
          <w:sz w:val="24"/>
          <w:szCs w:val="24"/>
          <w:highlight w:val="white"/>
        </w:rPr>
      </w:pPr>
      <w:r>
        <w:rPr>
          <w:rFonts w:ascii="Calibri" w:eastAsia="Calibri" w:hAnsi="Calibri" w:cs="Calibri"/>
          <w:color w:val="0D0D0D"/>
          <w:sz w:val="24"/>
          <w:szCs w:val="24"/>
          <w:highlight w:val="white"/>
          <w:u w:val="single"/>
        </w:rPr>
        <w:t>Tevékenység</w:t>
      </w:r>
      <w:r>
        <w:rPr>
          <w:rFonts w:ascii="Calibri" w:eastAsia="Calibri" w:hAnsi="Calibri" w:cs="Calibri"/>
          <w:color w:val="0D0D0D"/>
          <w:sz w:val="24"/>
          <w:szCs w:val="24"/>
          <w:highlight w:val="white"/>
        </w:rPr>
        <w:t xml:space="preserve">: Rendezzünk el székeket egy belső körbe (a halastóba) és egy külső körbe. A belső körben a résztvevők megvitatják a társadalmi vállalkozás létrehozásának témáját, míg a külső körben ülők hallgatják. Mindenki szóljon hozzá a vitához. </w:t>
      </w:r>
    </w:p>
    <w:p w14:paraId="33031A32" w14:textId="77777777" w:rsidR="00001A63" w:rsidRDefault="00582C71">
      <w:pPr>
        <w:numPr>
          <w:ilvl w:val="0"/>
          <w:numId w:val="4"/>
        </w:numPr>
        <w:pBdr>
          <w:top w:val="nil"/>
          <w:left w:val="nil"/>
          <w:bottom w:val="nil"/>
          <w:right w:val="nil"/>
          <w:between w:val="nil"/>
        </w:pBdr>
        <w:jc w:val="left"/>
        <w:rPr>
          <w:color w:val="0000FF"/>
          <w:sz w:val="24"/>
          <w:szCs w:val="24"/>
          <w:highlight w:val="white"/>
          <w:u w:val="single"/>
        </w:rPr>
      </w:pPr>
      <w:r>
        <w:rPr>
          <w:rFonts w:ascii="Calibri" w:eastAsia="Calibri" w:hAnsi="Calibri" w:cs="Calibri"/>
          <w:color w:val="000000"/>
          <w:sz w:val="24"/>
          <w:szCs w:val="24"/>
          <w:u w:val="single"/>
        </w:rPr>
        <w:t>Szükséges anyagok</w:t>
      </w:r>
      <w:r>
        <w:rPr>
          <w:rFonts w:ascii="Calibri" w:eastAsia="Calibri" w:hAnsi="Calibri" w:cs="Calibri"/>
          <w:color w:val="000000"/>
          <w:sz w:val="24"/>
          <w:szCs w:val="24"/>
        </w:rPr>
        <w:t xml:space="preserve">: </w:t>
      </w:r>
      <w:r>
        <w:rPr>
          <w:rFonts w:ascii="Calibri" w:eastAsia="Calibri" w:hAnsi="Calibri" w:cs="Calibri"/>
          <w:color w:val="0D0D0D"/>
          <w:sz w:val="24"/>
          <w:szCs w:val="24"/>
          <w:highlight w:val="white"/>
        </w:rPr>
        <w:t xml:space="preserve">Székek, a vitatémák listája, letölthető FFC ikonok: </w:t>
      </w:r>
      <w:r>
        <w:fldChar w:fldCharType="begin"/>
      </w:r>
      <w:r>
        <w:instrText xml:space="preserve"> HYPERLINK "https://www.un.org/sustainabledevelopment/news/communications-material/" </w:instrText>
      </w:r>
      <w:r>
        <w:fldChar w:fldCharType="separate"/>
      </w:r>
      <w:r>
        <w:rPr>
          <w:rFonts w:ascii="Calibri" w:eastAsia="Calibri" w:hAnsi="Calibri" w:cs="Calibri"/>
          <w:color w:val="0000FF"/>
          <w:sz w:val="24"/>
          <w:szCs w:val="24"/>
          <w:highlight w:val="white"/>
          <w:u w:val="single"/>
        </w:rPr>
        <w:t xml:space="preserve">https://www.un.org/sustainabledevelopment/news/communications-material/ </w:t>
      </w:r>
    </w:p>
    <w:p w14:paraId="1910C4E9" w14:textId="77777777" w:rsidR="00001A63" w:rsidRDefault="00582C71">
      <w:pPr>
        <w:pBdr>
          <w:top w:val="nil"/>
          <w:left w:val="nil"/>
          <w:bottom w:val="nil"/>
          <w:right w:val="nil"/>
          <w:between w:val="nil"/>
        </w:pBdr>
        <w:ind w:left="720"/>
        <w:rPr>
          <w:rFonts w:ascii="Calibri" w:eastAsia="Calibri" w:hAnsi="Calibri" w:cs="Calibri"/>
          <w:color w:val="0000FF"/>
          <w:sz w:val="24"/>
          <w:szCs w:val="24"/>
          <w:highlight w:val="yellow"/>
          <w:u w:val="single"/>
        </w:rPr>
      </w:pPr>
      <w:r>
        <w:fldChar w:fldCharType="end"/>
      </w:r>
      <w:r>
        <w:fldChar w:fldCharType="begin"/>
      </w:r>
      <w:r>
        <w:instrText xml:space="preserve"> HYPERLINK "https://www.un.org/sustainabledevelopment/news/communications-material/" </w:instrText>
      </w:r>
      <w:r>
        <w:fldChar w:fldCharType="separate"/>
      </w:r>
    </w:p>
    <w:p w14:paraId="335EE2D5" w14:textId="77777777" w:rsidR="00001A63" w:rsidRDefault="00582C71">
      <w:pPr>
        <w:numPr>
          <w:ilvl w:val="0"/>
          <w:numId w:val="3"/>
        </w:numPr>
        <w:pBdr>
          <w:top w:val="nil"/>
          <w:left w:val="nil"/>
          <w:bottom w:val="nil"/>
          <w:right w:val="nil"/>
          <w:between w:val="nil"/>
        </w:pBdr>
        <w:rPr>
          <w:rFonts w:ascii="Calibri" w:eastAsia="Calibri" w:hAnsi="Calibri" w:cs="Calibri"/>
          <w:b/>
          <w:color w:val="000000"/>
          <w:sz w:val="24"/>
          <w:szCs w:val="24"/>
          <w:u w:val="single"/>
        </w:rPr>
      </w:pPr>
      <w:r>
        <w:fldChar w:fldCharType="end"/>
      </w:r>
      <w:r>
        <w:rPr>
          <w:rFonts w:ascii="Calibri" w:eastAsia="Calibri" w:hAnsi="Calibri" w:cs="Calibri"/>
          <w:b/>
          <w:color w:val="000000"/>
          <w:sz w:val="24"/>
          <w:szCs w:val="24"/>
          <w:u w:val="single"/>
        </w:rPr>
        <w:t>A célcsoport feltérképezése - mutassa be, hogyan segítené a közösségét egy társadalmi vállalkozás.</w:t>
      </w:r>
    </w:p>
    <w:p w14:paraId="5A30C418" w14:textId="77777777" w:rsidR="00001A63" w:rsidRDefault="00582C71">
      <w:pPr>
        <w:numPr>
          <w:ilvl w:val="0"/>
          <w:numId w:val="5"/>
        </w:numPr>
        <w:pBdr>
          <w:top w:val="nil"/>
          <w:left w:val="nil"/>
          <w:bottom w:val="nil"/>
          <w:right w:val="nil"/>
          <w:between w:val="nil"/>
        </w:pBdr>
        <w:rPr>
          <w:color w:val="0D0D0D"/>
          <w:sz w:val="24"/>
          <w:szCs w:val="24"/>
          <w:highlight w:val="white"/>
        </w:rPr>
      </w:pPr>
      <w:r>
        <w:rPr>
          <w:rFonts w:ascii="Calibri" w:eastAsia="Calibri" w:hAnsi="Calibri" w:cs="Calibri"/>
          <w:color w:val="0D0D0D"/>
          <w:sz w:val="24"/>
          <w:szCs w:val="24"/>
          <w:highlight w:val="white"/>
          <w:u w:val="single"/>
        </w:rPr>
        <w:t>Célkitűzés</w:t>
      </w:r>
      <w:r>
        <w:rPr>
          <w:rFonts w:ascii="Calibri" w:eastAsia="Calibri" w:hAnsi="Calibri" w:cs="Calibri"/>
          <w:color w:val="0D0D0D"/>
          <w:sz w:val="24"/>
          <w:szCs w:val="24"/>
          <w:highlight w:val="white"/>
        </w:rPr>
        <w:t xml:space="preserve">: Annak szemléltetése és megértése, hogy a különböző érdekelt felek hogyan vesznek részt a társadalmi vállalkozásban és hogyan hatnak rá. </w:t>
      </w:r>
    </w:p>
    <w:p w14:paraId="1BDFA7D6" w14:textId="77777777" w:rsidR="00001A63" w:rsidRDefault="00582C71">
      <w:pPr>
        <w:numPr>
          <w:ilvl w:val="0"/>
          <w:numId w:val="5"/>
        </w:numPr>
        <w:pBdr>
          <w:top w:val="nil"/>
          <w:left w:val="nil"/>
          <w:bottom w:val="nil"/>
          <w:right w:val="nil"/>
          <w:between w:val="nil"/>
        </w:pBdr>
        <w:rPr>
          <w:color w:val="0D0D0D"/>
          <w:sz w:val="24"/>
          <w:szCs w:val="24"/>
          <w:highlight w:val="white"/>
        </w:rPr>
      </w:pPr>
      <w:r>
        <w:rPr>
          <w:rFonts w:ascii="Calibri" w:eastAsia="Calibri" w:hAnsi="Calibri" w:cs="Calibri"/>
          <w:color w:val="0D0D0D"/>
          <w:sz w:val="24"/>
          <w:szCs w:val="24"/>
          <w:highlight w:val="white"/>
          <w:u w:val="single"/>
        </w:rPr>
        <w:t>Tevékenység</w:t>
      </w:r>
      <w:r>
        <w:rPr>
          <w:rFonts w:ascii="Calibri" w:eastAsia="Calibri" w:hAnsi="Calibri" w:cs="Calibri"/>
          <w:color w:val="0D0D0D"/>
          <w:sz w:val="24"/>
          <w:szCs w:val="24"/>
          <w:highlight w:val="white"/>
        </w:rPr>
        <w:t>: Készítsenek térképet az összes lehetséges érdekelt félről, és beszéljék meg, hogyan vonják be őket a társadalmi vállalkozásba.</w:t>
      </w:r>
    </w:p>
    <w:p w14:paraId="6E366B6C" w14:textId="77777777" w:rsidR="00001A63" w:rsidRDefault="00582C71">
      <w:pPr>
        <w:numPr>
          <w:ilvl w:val="0"/>
          <w:numId w:val="5"/>
        </w:numPr>
        <w:pBdr>
          <w:top w:val="nil"/>
          <w:left w:val="nil"/>
          <w:bottom w:val="nil"/>
          <w:right w:val="nil"/>
          <w:between w:val="nil"/>
        </w:pBdr>
        <w:rPr>
          <w:color w:val="0D0D0D"/>
          <w:sz w:val="24"/>
          <w:szCs w:val="24"/>
          <w:highlight w:val="white"/>
        </w:rPr>
      </w:pPr>
      <w:r>
        <w:rPr>
          <w:rFonts w:ascii="Calibri" w:eastAsia="Calibri" w:hAnsi="Calibri" w:cs="Calibri"/>
          <w:color w:val="0D0D0D"/>
          <w:sz w:val="24"/>
          <w:szCs w:val="24"/>
          <w:highlight w:val="white"/>
          <w:u w:val="single"/>
        </w:rPr>
        <w:t>Szükséges anyagok</w:t>
      </w:r>
      <w:r>
        <w:rPr>
          <w:rFonts w:ascii="Calibri" w:eastAsia="Calibri" w:hAnsi="Calibri" w:cs="Calibri"/>
          <w:color w:val="0D0D0D"/>
          <w:sz w:val="24"/>
          <w:szCs w:val="24"/>
          <w:highlight w:val="white"/>
        </w:rPr>
        <w:t>: Flipchart papír, különböző színű filctollak.</w:t>
      </w:r>
    </w:p>
    <w:p w14:paraId="38C3EE4B" w14:textId="77777777" w:rsidR="00001A63" w:rsidRDefault="00001A63">
      <w:pPr>
        <w:rPr>
          <w:rFonts w:ascii="Calibri" w:eastAsia="Calibri" w:hAnsi="Calibri" w:cs="Calibri"/>
          <w:color w:val="0D0D0D"/>
          <w:sz w:val="24"/>
          <w:szCs w:val="24"/>
          <w:highlight w:val="white"/>
          <w:u w:val="single"/>
        </w:rPr>
      </w:pPr>
    </w:p>
    <w:p w14:paraId="4F9987FD" w14:textId="77777777" w:rsidR="00001A63" w:rsidRDefault="00582C71">
      <w:pPr>
        <w:numPr>
          <w:ilvl w:val="0"/>
          <w:numId w:val="3"/>
        </w:numPr>
        <w:pBdr>
          <w:top w:val="nil"/>
          <w:left w:val="nil"/>
          <w:bottom w:val="nil"/>
          <w:right w:val="nil"/>
          <w:between w:val="nil"/>
        </w:pBdr>
        <w:rPr>
          <w:rFonts w:ascii="Calibri" w:eastAsia="Calibri" w:hAnsi="Calibri" w:cs="Calibri"/>
          <w:b/>
          <w:color w:val="0D0D0D"/>
          <w:sz w:val="24"/>
          <w:szCs w:val="24"/>
          <w:highlight w:val="white"/>
          <w:u w:val="single"/>
        </w:rPr>
      </w:pPr>
      <w:r>
        <w:rPr>
          <w:rFonts w:ascii="Calibri" w:eastAsia="Calibri" w:hAnsi="Calibri" w:cs="Calibri"/>
          <w:b/>
          <w:color w:val="0D0D0D"/>
          <w:sz w:val="24"/>
          <w:szCs w:val="24"/>
          <w:highlight w:val="white"/>
          <w:u w:val="single"/>
        </w:rPr>
        <w:t xml:space="preserve">Elevator Pitch fejlesztés – piacképes ötletek kidolgozása </w:t>
      </w:r>
    </w:p>
    <w:p w14:paraId="5002DF75" w14:textId="77777777" w:rsidR="00001A63" w:rsidRDefault="00582C71">
      <w:pPr>
        <w:numPr>
          <w:ilvl w:val="0"/>
          <w:numId w:val="6"/>
        </w:numPr>
        <w:pBdr>
          <w:top w:val="nil"/>
          <w:left w:val="nil"/>
          <w:bottom w:val="nil"/>
          <w:right w:val="nil"/>
          <w:between w:val="nil"/>
        </w:pBdr>
        <w:rPr>
          <w:color w:val="0D0D0D"/>
          <w:sz w:val="24"/>
          <w:szCs w:val="24"/>
          <w:highlight w:val="white"/>
        </w:rPr>
      </w:pPr>
      <w:r>
        <w:rPr>
          <w:rFonts w:ascii="Calibri" w:eastAsia="Calibri" w:hAnsi="Calibri" w:cs="Calibri"/>
          <w:color w:val="000000"/>
          <w:sz w:val="24"/>
          <w:szCs w:val="24"/>
          <w:u w:val="single"/>
        </w:rPr>
        <w:t>Célkitűzés</w:t>
      </w:r>
      <w:r>
        <w:rPr>
          <w:rFonts w:ascii="Calibri" w:eastAsia="Calibri" w:hAnsi="Calibri" w:cs="Calibri"/>
          <w:color w:val="000000"/>
          <w:sz w:val="24"/>
          <w:szCs w:val="24"/>
        </w:rPr>
        <w:t xml:space="preserve">: </w:t>
      </w:r>
      <w:r>
        <w:rPr>
          <w:rFonts w:ascii="Calibri" w:eastAsia="Calibri" w:hAnsi="Calibri" w:cs="Calibri"/>
          <w:color w:val="0D0D0D"/>
          <w:sz w:val="24"/>
          <w:szCs w:val="24"/>
          <w:highlight w:val="white"/>
        </w:rPr>
        <w:t>A társadalmi vállalkozás meggyőző pitchjének kidolgozása és finomítása.</w:t>
      </w:r>
    </w:p>
    <w:p w14:paraId="19437096" w14:textId="77777777" w:rsidR="00001A63" w:rsidRDefault="00582C71">
      <w:pPr>
        <w:numPr>
          <w:ilvl w:val="0"/>
          <w:numId w:val="6"/>
        </w:numPr>
        <w:pBdr>
          <w:top w:val="nil"/>
          <w:left w:val="nil"/>
          <w:bottom w:val="nil"/>
          <w:right w:val="nil"/>
          <w:between w:val="nil"/>
        </w:pBdr>
        <w:rPr>
          <w:color w:val="0D0D0D"/>
          <w:sz w:val="24"/>
          <w:szCs w:val="24"/>
          <w:highlight w:val="white"/>
        </w:rPr>
      </w:pPr>
      <w:r>
        <w:rPr>
          <w:rFonts w:ascii="Calibri" w:eastAsia="Calibri" w:hAnsi="Calibri" w:cs="Calibri"/>
          <w:color w:val="000000"/>
          <w:sz w:val="24"/>
          <w:szCs w:val="24"/>
          <w:u w:val="single"/>
        </w:rPr>
        <w:t>Tevékenység</w:t>
      </w:r>
      <w:r>
        <w:rPr>
          <w:rFonts w:ascii="Calibri" w:eastAsia="Calibri" w:hAnsi="Calibri" w:cs="Calibri"/>
          <w:color w:val="000000"/>
          <w:sz w:val="24"/>
          <w:szCs w:val="24"/>
        </w:rPr>
        <w:t xml:space="preserve">: Válasszon ki 2 személyt a résztvevők közül, akik az ifjúságsegítővel együtt háromfős zsűrit alkotnak. A résztvevők számától függően a többi résztvevő dolgozhat egyedül, vagy alkothatnak kis csapatokat. </w:t>
      </w:r>
      <w:r>
        <w:rPr>
          <w:rFonts w:ascii="Calibri" w:eastAsia="Calibri" w:hAnsi="Calibri" w:cs="Calibri"/>
          <w:color w:val="0D0D0D"/>
          <w:sz w:val="24"/>
          <w:szCs w:val="24"/>
          <w:highlight w:val="white"/>
        </w:rPr>
        <w:t>Minden résztvevő vagy kis csapat kidolgoz egy 60 másodperces pitchet, majd bemutatja a társadalmi vállalkozással kapcsolatos ötleteit. A csoport többi tagja visszajelzést ad, majd az alapján javíthanak rajta. Fontos, hogy az előadás 60 másodperces kell legyen, mely alatt le kell nyűgözni a zsűrit.</w:t>
      </w:r>
    </w:p>
    <w:p w14:paraId="4B42DF3E" w14:textId="77777777" w:rsidR="00001A63" w:rsidRDefault="00582C71">
      <w:pPr>
        <w:numPr>
          <w:ilvl w:val="0"/>
          <w:numId w:val="6"/>
        </w:numPr>
        <w:pBdr>
          <w:top w:val="nil"/>
          <w:left w:val="nil"/>
          <w:bottom w:val="nil"/>
          <w:right w:val="nil"/>
          <w:between w:val="nil"/>
        </w:pBdr>
        <w:rPr>
          <w:color w:val="000000"/>
          <w:sz w:val="24"/>
          <w:szCs w:val="24"/>
        </w:rPr>
      </w:pPr>
      <w:r>
        <w:rPr>
          <w:rFonts w:ascii="Calibri" w:eastAsia="Calibri" w:hAnsi="Calibri" w:cs="Calibri"/>
          <w:b/>
          <w:color w:val="000000"/>
          <w:sz w:val="24"/>
          <w:szCs w:val="24"/>
        </w:rPr>
        <w:t>Szükséges anyagok</w:t>
      </w:r>
      <w:r>
        <w:rPr>
          <w:rFonts w:ascii="Calibri" w:eastAsia="Calibri" w:hAnsi="Calibri" w:cs="Calibri"/>
          <w:color w:val="000000"/>
          <w:sz w:val="24"/>
          <w:szCs w:val="24"/>
        </w:rPr>
        <w:t>: papír, toll, flipchart papír, filctollak, időmérő.</w:t>
      </w:r>
    </w:p>
    <w:p w14:paraId="5F7B2291" w14:textId="77777777" w:rsidR="00001A63" w:rsidRDefault="00001A63">
      <w:pPr>
        <w:rPr>
          <w:rFonts w:ascii="Calibri" w:eastAsia="Calibri" w:hAnsi="Calibri" w:cs="Calibri"/>
          <w:sz w:val="24"/>
          <w:szCs w:val="24"/>
          <w:u w:val="single"/>
        </w:rPr>
      </w:pPr>
    </w:p>
    <w:p w14:paraId="11E9F4BD" w14:textId="77777777" w:rsidR="00001A63" w:rsidRDefault="00582C71">
      <w:pPr>
        <w:numPr>
          <w:ilvl w:val="0"/>
          <w:numId w:val="3"/>
        </w:numPr>
        <w:pBdr>
          <w:top w:val="nil"/>
          <w:left w:val="nil"/>
          <w:bottom w:val="nil"/>
          <w:right w:val="nil"/>
          <w:between w:val="nil"/>
        </w:pBdr>
        <w:rPr>
          <w:rFonts w:ascii="Calibri" w:eastAsia="Calibri" w:hAnsi="Calibri" w:cs="Calibri"/>
          <w:b/>
          <w:color w:val="0D0D0D"/>
          <w:sz w:val="24"/>
          <w:szCs w:val="24"/>
          <w:highlight w:val="white"/>
          <w:u w:val="single"/>
        </w:rPr>
      </w:pPr>
      <w:r>
        <w:rPr>
          <w:rFonts w:ascii="Calibri" w:eastAsia="Calibri" w:hAnsi="Calibri" w:cs="Calibri"/>
          <w:b/>
          <w:color w:val="0D0D0D"/>
          <w:sz w:val="24"/>
          <w:szCs w:val="24"/>
          <w:highlight w:val="white"/>
          <w:u w:val="single"/>
        </w:rPr>
        <w:t>Szerepjáték forgatókönyvek - próbáld ki az ötletedet</w:t>
      </w:r>
    </w:p>
    <w:p w14:paraId="575EA4E4" w14:textId="77777777" w:rsidR="00001A63" w:rsidRDefault="00582C71">
      <w:pPr>
        <w:numPr>
          <w:ilvl w:val="0"/>
          <w:numId w:val="7"/>
        </w:numPr>
        <w:pBdr>
          <w:top w:val="nil"/>
          <w:left w:val="nil"/>
          <w:bottom w:val="nil"/>
          <w:right w:val="nil"/>
          <w:between w:val="nil"/>
        </w:pBdr>
        <w:rPr>
          <w:color w:val="000000"/>
          <w:sz w:val="24"/>
          <w:szCs w:val="24"/>
        </w:rPr>
      </w:pPr>
      <w:r>
        <w:rPr>
          <w:rFonts w:ascii="Calibri" w:eastAsia="Calibri" w:hAnsi="Calibri" w:cs="Calibri"/>
          <w:color w:val="000000"/>
          <w:sz w:val="24"/>
          <w:szCs w:val="24"/>
          <w:u w:val="single"/>
        </w:rPr>
        <w:t>Célkitűzés</w:t>
      </w:r>
      <w:r>
        <w:rPr>
          <w:rFonts w:ascii="Calibri" w:eastAsia="Calibri" w:hAnsi="Calibri" w:cs="Calibri"/>
          <w:color w:val="000000"/>
          <w:sz w:val="24"/>
          <w:szCs w:val="24"/>
        </w:rPr>
        <w:t>: Az érdekelt felek különböző nézőpontjainak megismerése és a lehetséges kihívások feltárása.</w:t>
      </w:r>
    </w:p>
    <w:p w14:paraId="64E89B70" w14:textId="77777777" w:rsidR="00001A63" w:rsidRDefault="00582C71">
      <w:pPr>
        <w:numPr>
          <w:ilvl w:val="0"/>
          <w:numId w:val="7"/>
        </w:numPr>
        <w:pBdr>
          <w:top w:val="nil"/>
          <w:left w:val="nil"/>
          <w:bottom w:val="nil"/>
          <w:right w:val="nil"/>
          <w:between w:val="nil"/>
        </w:pBdr>
        <w:rPr>
          <w:color w:val="000000"/>
          <w:sz w:val="24"/>
          <w:szCs w:val="24"/>
        </w:rPr>
      </w:pPr>
      <w:r>
        <w:rPr>
          <w:rFonts w:ascii="Calibri" w:eastAsia="Calibri" w:hAnsi="Calibri" w:cs="Calibri"/>
          <w:color w:val="000000"/>
          <w:sz w:val="24"/>
          <w:szCs w:val="24"/>
          <w:u w:val="single"/>
        </w:rPr>
        <w:t>Tevékenység</w:t>
      </w:r>
      <w:r>
        <w:rPr>
          <w:rFonts w:ascii="Calibri" w:eastAsia="Calibri" w:hAnsi="Calibri" w:cs="Calibri"/>
          <w:color w:val="000000"/>
          <w:sz w:val="24"/>
          <w:szCs w:val="24"/>
        </w:rPr>
        <w:t>: Osszon szerepeket a résztvevőknek (pl. ügyfél, befektető, közösségi tag), és mutasson be egy, a társadalmi vállalkozással kapcsolatos forgatókönyvet. Minden résztvevő megvitatja álláspontját és megoldási javaslatokat tesz.</w:t>
      </w:r>
    </w:p>
    <w:p w14:paraId="4AA00502" w14:textId="77777777" w:rsidR="00001A63" w:rsidRDefault="00582C71">
      <w:pPr>
        <w:numPr>
          <w:ilvl w:val="0"/>
          <w:numId w:val="7"/>
        </w:numPr>
        <w:pBdr>
          <w:top w:val="nil"/>
          <w:left w:val="nil"/>
          <w:bottom w:val="nil"/>
          <w:right w:val="nil"/>
          <w:between w:val="nil"/>
        </w:pBdr>
        <w:rPr>
          <w:color w:val="000000"/>
          <w:sz w:val="24"/>
          <w:szCs w:val="24"/>
        </w:rPr>
      </w:pPr>
      <w:r>
        <w:rPr>
          <w:rFonts w:ascii="Calibri" w:eastAsia="Calibri" w:hAnsi="Calibri" w:cs="Calibri"/>
          <w:color w:val="000000"/>
          <w:sz w:val="24"/>
          <w:szCs w:val="24"/>
          <w:u w:val="single"/>
        </w:rPr>
        <w:t>Szükséges anyagok</w:t>
      </w:r>
      <w:r>
        <w:rPr>
          <w:rFonts w:ascii="Calibri" w:eastAsia="Calibri" w:hAnsi="Calibri" w:cs="Calibri"/>
          <w:color w:val="000000"/>
          <w:sz w:val="24"/>
          <w:szCs w:val="24"/>
        </w:rPr>
        <w:t>: kártyák különböző szerepekkel, forgatókönyvek</w:t>
      </w:r>
    </w:p>
    <w:p w14:paraId="77ECF816" w14:textId="77777777" w:rsidR="00001A63" w:rsidRDefault="00001A63">
      <w:pPr>
        <w:rPr>
          <w:rFonts w:ascii="Calibri" w:eastAsia="Calibri" w:hAnsi="Calibri" w:cs="Calibri"/>
        </w:rPr>
      </w:pPr>
    </w:p>
    <w:p w14:paraId="58F66671" w14:textId="77777777" w:rsidR="00001A63" w:rsidRDefault="00001A63">
      <w:pPr>
        <w:rPr>
          <w:rFonts w:ascii="Calibri" w:eastAsia="Calibri" w:hAnsi="Calibri" w:cs="Calibri"/>
        </w:rPr>
      </w:pPr>
    </w:p>
    <w:p w14:paraId="7FC4E007" w14:textId="77777777" w:rsidR="00001A63" w:rsidRDefault="00001A63">
      <w:pPr>
        <w:rPr>
          <w:rFonts w:ascii="Calibri" w:eastAsia="Calibri" w:hAnsi="Calibri" w:cs="Calibri"/>
        </w:rPr>
      </w:pPr>
    </w:p>
    <w:p w14:paraId="3ED36AB9" w14:textId="77777777" w:rsidR="00001A63" w:rsidRDefault="00582C71">
      <w:pPr>
        <w:rPr>
          <w:rFonts w:ascii="Calibri" w:eastAsia="Calibri" w:hAnsi="Calibri" w:cs="Calibri"/>
          <w:b/>
          <w:color w:val="1A496A"/>
          <w:sz w:val="40"/>
          <w:szCs w:val="40"/>
        </w:rPr>
      </w:pPr>
      <w:r>
        <w:rPr>
          <w:rFonts w:ascii="Calibri" w:eastAsia="Calibri" w:hAnsi="Calibri" w:cs="Calibri"/>
          <w:b/>
          <w:color w:val="1A496A"/>
          <w:sz w:val="40"/>
          <w:szCs w:val="40"/>
        </w:rPr>
        <w:t>Tippek a képzés megvalósításához – népszerűsítés, résztvevők bevonása, képzés megvalósítása (a pilot képzés tanulságai)</w:t>
      </w:r>
    </w:p>
    <w:p w14:paraId="4FB2108D" w14:textId="77777777" w:rsidR="00001A63" w:rsidRDefault="00001A63">
      <w:pPr>
        <w:rPr>
          <w:rFonts w:ascii="Calibri" w:eastAsia="Calibri" w:hAnsi="Calibri" w:cs="Calibri"/>
        </w:rPr>
      </w:pPr>
    </w:p>
    <w:p w14:paraId="7D31C6CA" w14:textId="77777777" w:rsidR="00001A63" w:rsidRDefault="00001A63">
      <w:pPr>
        <w:ind w:left="720"/>
        <w:rPr>
          <w:rFonts w:ascii="Calibri" w:eastAsia="Calibri" w:hAnsi="Calibri" w:cs="Calibri"/>
        </w:rPr>
      </w:pPr>
    </w:p>
    <w:p w14:paraId="79A41DDA" w14:textId="77777777" w:rsidR="00001A63" w:rsidRDefault="00001A63">
      <w:pPr>
        <w:rPr>
          <w:rFonts w:ascii="Calibri" w:eastAsia="Calibri" w:hAnsi="Calibri" w:cs="Calibri"/>
        </w:rPr>
      </w:pPr>
    </w:p>
    <w:p w14:paraId="281A38BF" w14:textId="77777777" w:rsidR="00001A63" w:rsidRDefault="00001A63">
      <w:pPr>
        <w:rPr>
          <w:rFonts w:ascii="Calibri" w:eastAsia="Calibri" w:hAnsi="Calibri" w:cs="Calibri"/>
          <w:b/>
        </w:rPr>
      </w:pPr>
    </w:p>
    <w:p w14:paraId="10FFB74E" w14:textId="77777777" w:rsidR="00001A63" w:rsidRDefault="00001A63">
      <w:pPr>
        <w:rPr>
          <w:rFonts w:ascii="Calibri" w:eastAsia="Calibri" w:hAnsi="Calibri" w:cs="Calibri"/>
        </w:rPr>
      </w:pPr>
    </w:p>
    <w:p w14:paraId="3D27DC7D" w14:textId="77777777" w:rsidR="00001A63" w:rsidRDefault="00001A63">
      <w:pPr>
        <w:rPr>
          <w:rFonts w:ascii="Calibri" w:eastAsia="Calibri" w:hAnsi="Calibri" w:cs="Calibri"/>
        </w:rPr>
      </w:pPr>
    </w:p>
    <w:sectPr w:rsidR="00001A63">
      <w:headerReference w:type="even" r:id="rId33"/>
      <w:headerReference w:type="default" r:id="rId34"/>
      <w:footerReference w:type="default" r:id="rId35"/>
      <w:headerReference w:type="first" r:id="rId36"/>
      <w:footerReference w:type="first" r:id="rId37"/>
      <w:pgSz w:w="11906" w:h="16838"/>
      <w:pgMar w:top="1417" w:right="1133"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110DF" w14:textId="77777777" w:rsidR="00582C71" w:rsidRDefault="00582C71">
      <w:r>
        <w:separator/>
      </w:r>
    </w:p>
  </w:endnote>
  <w:endnote w:type="continuationSeparator" w:id="0">
    <w:p w14:paraId="6F1B2759" w14:textId="77777777" w:rsidR="00582C71" w:rsidRDefault="00582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A166B227-0B4D-4257-AE2F-357A0A74099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2EFEDF4-F392-4DF7-BF30-EC366B13717E}"/>
    <w:embedBold r:id="rId3" w:fontKey="{F8F4400B-0E3A-48C7-B829-FA4A316C6108}"/>
    <w:embedItalic r:id="rId4" w:fontKey="{62053069-9345-47A9-AAB4-B79D1E79E5F8}"/>
  </w:font>
  <w:font w:name="Open Sans">
    <w:charset w:val="00"/>
    <w:family w:val="swiss"/>
    <w:pitch w:val="variable"/>
    <w:sig w:usb0="E00002EF" w:usb1="4000205B" w:usb2="00000028" w:usb3="00000000" w:csb0="0000019F" w:csb1="00000000"/>
    <w:embedRegular r:id="rId5" w:fontKey="{69B38D44-E3C2-49B3-B8C6-564C8AB88307}"/>
    <w:embedBold r:id="rId6" w:fontKey="{31C1E420-5E56-469D-8D5B-DC4556FD03E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7" w:fontKey="{A1457EEA-8824-41EF-B492-B785946B53FA}"/>
    <w:embedItalic r:id="rId8" w:fontKey="{A328209A-47B0-43D2-A215-810B152D01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43546AB7-91E6-4F01-AB13-EB92D4527C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35666" w14:textId="77777777" w:rsidR="00001A63" w:rsidRDefault="00582C71">
    <w:pPr>
      <w:pBdr>
        <w:top w:val="nil"/>
        <w:left w:val="nil"/>
        <w:bottom w:val="nil"/>
        <w:right w:val="nil"/>
        <w:between w:val="nil"/>
      </w:pBdr>
      <w:tabs>
        <w:tab w:val="center" w:pos="4536"/>
        <w:tab w:val="right" w:pos="9072"/>
      </w:tabs>
      <w:jc w:val="right"/>
      <w:rPr>
        <w:color w:val="000000"/>
      </w:rPr>
    </w:pPr>
    <w:r>
      <w:rPr>
        <w:noProof/>
      </w:rPr>
      <mc:AlternateContent>
        <mc:Choice Requires="wpg">
          <w:drawing>
            <wp:anchor distT="0" distB="0" distL="114300" distR="114300" simplePos="0" relativeHeight="251655168" behindDoc="0" locked="0" layoutInCell="1" hidden="0" allowOverlap="1" wp14:anchorId="69787D64" wp14:editId="4E6F4AC8">
              <wp:simplePos x="0" y="0"/>
              <wp:positionH relativeFrom="column">
                <wp:posOffset>2425700</wp:posOffset>
              </wp:positionH>
              <wp:positionV relativeFrom="paragraph">
                <wp:posOffset>-3416299</wp:posOffset>
              </wp:positionV>
              <wp:extent cx="452807" cy="8417924"/>
              <wp:effectExtent l="0" t="0" r="0" b="0"/>
              <wp:wrapNone/>
              <wp:docPr id="1" name="Rechthoek 1"/>
              <wp:cNvGraphicFramePr/>
              <a:graphic xmlns:a="http://schemas.openxmlformats.org/drawingml/2006/main">
                <a:graphicData uri="http://schemas.microsoft.com/office/word/2010/wordprocessingShape">
                  <wps:wsp>
                    <wps:cNvSpPr/>
                    <wps:spPr>
                      <a:xfrm rot="5400000">
                        <a:off x="5208641" y="-409912"/>
                        <a:ext cx="274720" cy="8379824"/>
                      </a:xfrm>
                      <a:prstGeom prst="rect">
                        <a:avLst/>
                      </a:prstGeom>
                      <a:noFill/>
                      <a:ln>
                        <a:noFill/>
                      </a:ln>
                    </wps:spPr>
                    <wps:txbx>
                      <w:txbxContent>
                        <w:p w14:paraId="287C3ED5" w14:textId="77777777" w:rsidR="00001A63" w:rsidRDefault="00001A63">
                          <w:pPr>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2425700</wp:posOffset>
              </wp:positionH>
              <wp:positionV relativeFrom="paragraph">
                <wp:posOffset>-3416299</wp:posOffset>
              </wp:positionV>
              <wp:extent cx="452807" cy="8417924"/>
              <wp:effectExtent b="0" l="0" r="0" t="0"/>
              <wp:wrapNone/>
              <wp:docPr id="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452807" cy="8417924"/>
                      </a:xfrm>
                      <a:prstGeom prst="rect"/>
                      <a:ln/>
                    </pic:spPr>
                  </pic:pic>
                </a:graphicData>
              </a:graphic>
            </wp:anchor>
          </w:drawing>
        </mc:Fallback>
      </mc:AlternateContent>
    </w:r>
    <w:r>
      <w:rPr>
        <w:noProof/>
      </w:rPr>
      <w:drawing>
        <wp:anchor distT="0" distB="0" distL="114300" distR="114300" simplePos="0" relativeHeight="251656192" behindDoc="0" locked="0" layoutInCell="1" hidden="0" allowOverlap="1" wp14:anchorId="1E94B240" wp14:editId="498701B0">
          <wp:simplePos x="0" y="0"/>
          <wp:positionH relativeFrom="column">
            <wp:posOffset>5</wp:posOffset>
          </wp:positionH>
          <wp:positionV relativeFrom="paragraph">
            <wp:posOffset>196215</wp:posOffset>
          </wp:positionV>
          <wp:extent cx="2244090" cy="470799"/>
          <wp:effectExtent l="0" t="0" r="0" b="0"/>
          <wp:wrapSquare wrapText="bothSides" distT="0" distB="0" distL="114300" distR="114300"/>
          <wp:docPr id="5" name="image1.png" descr="Afbeelding met Lettertype, schermopname, Graphics, Elektrisch blauw&#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Lettertype, schermopname, Graphics, Elektrisch blauw&#10;&#10;Automatisch gegenereerde beschrijving"/>
                  <pic:cNvPicPr preferRelativeResize="0"/>
                </pic:nvPicPr>
                <pic:blipFill>
                  <a:blip r:embed="rId2"/>
                  <a:srcRect/>
                  <a:stretch>
                    <a:fillRect/>
                  </a:stretch>
                </pic:blipFill>
                <pic:spPr>
                  <a:xfrm>
                    <a:off x="0" y="0"/>
                    <a:ext cx="2244090" cy="470799"/>
                  </a:xfrm>
                  <a:prstGeom prst="rect">
                    <a:avLst/>
                  </a:prstGeom>
                  <a:ln/>
                </pic:spPr>
              </pic:pic>
            </a:graphicData>
          </a:graphic>
        </wp:anchor>
      </w:drawing>
    </w:r>
  </w:p>
  <w:p w14:paraId="75667113" w14:textId="77777777" w:rsidR="00001A63" w:rsidRDefault="00582C71">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760CE700" w14:textId="77777777" w:rsidR="00001A63" w:rsidRDefault="00582C71">
    <w:pPr>
      <w:pBdr>
        <w:top w:val="nil"/>
        <w:left w:val="nil"/>
        <w:bottom w:val="nil"/>
        <w:right w:val="nil"/>
        <w:between w:val="nil"/>
      </w:pBdr>
      <w:tabs>
        <w:tab w:val="center" w:pos="4536"/>
        <w:tab w:val="right" w:pos="9072"/>
      </w:tabs>
      <w:rPr>
        <w:color w:val="000000"/>
      </w:rPr>
    </w:pPr>
    <w:r>
      <w:rPr>
        <w:noProof/>
      </w:rPr>
      <mc:AlternateContent>
        <mc:Choice Requires="wpg">
          <w:drawing>
            <wp:anchor distT="0" distB="0" distL="114300" distR="114300" simplePos="0" relativeHeight="251657216" behindDoc="0" locked="0" layoutInCell="1" hidden="0" allowOverlap="1" wp14:anchorId="5B589EDE" wp14:editId="71D393FF">
              <wp:simplePos x="0" y="0"/>
              <wp:positionH relativeFrom="column">
                <wp:posOffset>-3530599</wp:posOffset>
              </wp:positionH>
              <wp:positionV relativeFrom="paragraph">
                <wp:posOffset>3581400</wp:posOffset>
              </wp:positionV>
              <wp:extent cx="7719061" cy="544195"/>
              <wp:effectExtent l="0" t="0" r="0" b="0"/>
              <wp:wrapNone/>
              <wp:docPr id="2" name="Groep 2"/>
              <wp:cNvGraphicFramePr/>
              <a:graphic xmlns:a="http://schemas.openxmlformats.org/drawingml/2006/main">
                <a:graphicData uri="http://schemas.microsoft.com/office/word/2010/wordprocessingGroup">
                  <wpg:wgp>
                    <wpg:cNvGrpSpPr/>
                    <wpg:grpSpPr>
                      <a:xfrm>
                        <a:off x="0" y="0"/>
                        <a:ext cx="7719061" cy="544195"/>
                        <a:chOff x="1486450" y="3507900"/>
                        <a:chExt cx="7719100" cy="544200"/>
                      </a:xfrm>
                    </wpg:grpSpPr>
                    <wpg:grpSp>
                      <wpg:cNvPr id="653039571" name="Groep 653039571"/>
                      <wpg:cNvGrpSpPr/>
                      <wpg:grpSpPr>
                        <a:xfrm>
                          <a:off x="1486470" y="3507903"/>
                          <a:ext cx="7719061" cy="544195"/>
                          <a:chOff x="1486450" y="3507900"/>
                          <a:chExt cx="7719100" cy="544200"/>
                        </a:xfrm>
                      </wpg:grpSpPr>
                      <wps:wsp>
                        <wps:cNvPr id="471609258" name="Rechthoek 471609258"/>
                        <wps:cNvSpPr/>
                        <wps:spPr>
                          <a:xfrm>
                            <a:off x="1486450" y="3507900"/>
                            <a:ext cx="7719100" cy="544200"/>
                          </a:xfrm>
                          <a:prstGeom prst="rect">
                            <a:avLst/>
                          </a:prstGeom>
                          <a:noFill/>
                          <a:ln>
                            <a:noFill/>
                          </a:ln>
                        </wps:spPr>
                        <wps:txbx>
                          <w:txbxContent>
                            <w:p w14:paraId="61DB9831" w14:textId="77777777" w:rsidR="00001A63" w:rsidRDefault="00001A63">
                              <w:pPr>
                                <w:jc w:val="left"/>
                                <w:textDirection w:val="btLr"/>
                              </w:pPr>
                            </w:p>
                          </w:txbxContent>
                        </wps:txbx>
                        <wps:bodyPr spcFirstLastPara="1" wrap="square" lIns="91425" tIns="91425" rIns="91425" bIns="91425" anchor="ctr" anchorCtr="0">
                          <a:noAutofit/>
                        </wps:bodyPr>
                      </wps:wsp>
                      <wpg:grpSp>
                        <wpg:cNvPr id="1980915617" name="Groep 1980915617"/>
                        <wpg:cNvGrpSpPr/>
                        <wpg:grpSpPr>
                          <a:xfrm>
                            <a:off x="1486470" y="3507903"/>
                            <a:ext cx="7719061" cy="544195"/>
                            <a:chOff x="1486450" y="3507900"/>
                            <a:chExt cx="7719100" cy="544200"/>
                          </a:xfrm>
                        </wpg:grpSpPr>
                        <wps:wsp>
                          <wps:cNvPr id="1259971471" name="Rechthoek 1259971471"/>
                          <wps:cNvSpPr/>
                          <wps:spPr>
                            <a:xfrm>
                              <a:off x="1486450" y="3507900"/>
                              <a:ext cx="7719100" cy="544200"/>
                            </a:xfrm>
                            <a:prstGeom prst="rect">
                              <a:avLst/>
                            </a:prstGeom>
                            <a:noFill/>
                            <a:ln>
                              <a:noFill/>
                            </a:ln>
                          </wps:spPr>
                          <wps:txbx>
                            <w:txbxContent>
                              <w:p w14:paraId="4E943C8A" w14:textId="77777777" w:rsidR="00001A63" w:rsidRDefault="00001A63">
                                <w:pPr>
                                  <w:jc w:val="left"/>
                                  <w:textDirection w:val="btLr"/>
                                </w:pPr>
                              </w:p>
                            </w:txbxContent>
                          </wps:txbx>
                          <wps:bodyPr spcFirstLastPara="1" wrap="square" lIns="91425" tIns="91425" rIns="91425" bIns="91425" anchor="ctr" anchorCtr="0">
                            <a:noAutofit/>
                          </wps:bodyPr>
                        </wps:wsp>
                        <wpg:grpSp>
                          <wpg:cNvPr id="470586689" name="Groep 470586689"/>
                          <wpg:cNvGrpSpPr/>
                          <wpg:grpSpPr>
                            <a:xfrm>
                              <a:off x="1486470" y="3507903"/>
                              <a:ext cx="7719061" cy="544195"/>
                              <a:chOff x="1486450" y="3507875"/>
                              <a:chExt cx="7719100" cy="544250"/>
                            </a:xfrm>
                          </wpg:grpSpPr>
                          <wps:wsp>
                            <wps:cNvPr id="1749031526" name="Rechthoek 1749031526"/>
                            <wps:cNvSpPr/>
                            <wps:spPr>
                              <a:xfrm>
                                <a:off x="1486450" y="3507875"/>
                                <a:ext cx="7719100" cy="544250"/>
                              </a:xfrm>
                              <a:prstGeom prst="rect">
                                <a:avLst/>
                              </a:prstGeom>
                              <a:noFill/>
                              <a:ln>
                                <a:noFill/>
                              </a:ln>
                            </wps:spPr>
                            <wps:txbx>
                              <w:txbxContent>
                                <w:p w14:paraId="5A8EA14C" w14:textId="77777777" w:rsidR="00001A63" w:rsidRDefault="00001A63">
                                  <w:pPr>
                                    <w:jc w:val="left"/>
                                    <w:textDirection w:val="btLr"/>
                                  </w:pPr>
                                </w:p>
                              </w:txbxContent>
                            </wps:txbx>
                            <wps:bodyPr spcFirstLastPara="1" wrap="square" lIns="91425" tIns="91425" rIns="91425" bIns="91425" anchor="ctr" anchorCtr="0">
                              <a:noAutofit/>
                            </wps:bodyPr>
                          </wps:wsp>
                          <wpg:grpSp>
                            <wpg:cNvPr id="422087405" name="Groep 422087405"/>
                            <wpg:cNvGrpSpPr/>
                            <wpg:grpSpPr>
                              <a:xfrm>
                                <a:off x="1486470" y="3507903"/>
                                <a:ext cx="7719061" cy="544195"/>
                                <a:chOff x="1480100" y="3507150"/>
                                <a:chExt cx="7731800" cy="545700"/>
                              </a:xfrm>
                            </wpg:grpSpPr>
                            <wps:wsp>
                              <wps:cNvPr id="134778174" name="Rechthoek 134778174"/>
                              <wps:cNvSpPr/>
                              <wps:spPr>
                                <a:xfrm>
                                  <a:off x="1480100" y="3507150"/>
                                  <a:ext cx="7731800" cy="545700"/>
                                </a:xfrm>
                                <a:prstGeom prst="rect">
                                  <a:avLst/>
                                </a:prstGeom>
                                <a:noFill/>
                                <a:ln>
                                  <a:noFill/>
                                </a:ln>
                              </wps:spPr>
                              <wps:txbx>
                                <w:txbxContent>
                                  <w:p w14:paraId="1143E5EB" w14:textId="77777777" w:rsidR="00001A63" w:rsidRDefault="00001A63">
                                    <w:pPr>
                                      <w:jc w:val="left"/>
                                      <w:textDirection w:val="btLr"/>
                                    </w:pPr>
                                  </w:p>
                                </w:txbxContent>
                              </wps:txbx>
                              <wps:bodyPr spcFirstLastPara="1" wrap="square" lIns="91425" tIns="91425" rIns="91425" bIns="91425" anchor="ctr" anchorCtr="0">
                                <a:noAutofit/>
                              </wps:bodyPr>
                            </wps:wsp>
                            <wpg:grpSp>
                              <wpg:cNvPr id="1836425421" name="Groep 1836425421"/>
                              <wpg:cNvGrpSpPr/>
                              <wpg:grpSpPr>
                                <a:xfrm rot="5400000">
                                  <a:off x="5079510" y="-79531"/>
                                  <a:ext cx="532981" cy="7719061"/>
                                  <a:chOff x="0" y="1"/>
                                  <a:chExt cx="619125" cy="11144249"/>
                                </a:xfrm>
                              </wpg:grpSpPr>
                              <wps:wsp>
                                <wps:cNvPr id="1136706662" name="Rechthoek 1136706662"/>
                                <wps:cNvSpPr/>
                                <wps:spPr>
                                  <a:xfrm>
                                    <a:off x="0" y="1"/>
                                    <a:ext cx="619125" cy="11144225"/>
                                  </a:xfrm>
                                  <a:prstGeom prst="rect">
                                    <a:avLst/>
                                  </a:prstGeom>
                                  <a:noFill/>
                                  <a:ln>
                                    <a:noFill/>
                                  </a:ln>
                                </wps:spPr>
                                <wps:txbx>
                                  <w:txbxContent>
                                    <w:p w14:paraId="23C20DB6" w14:textId="77777777" w:rsidR="00001A63" w:rsidRDefault="00001A63">
                                      <w:pPr>
                                        <w:jc w:val="left"/>
                                        <w:textDirection w:val="btLr"/>
                                      </w:pPr>
                                    </w:p>
                                  </w:txbxContent>
                                </wps:txbx>
                                <wps:bodyPr spcFirstLastPara="1" wrap="square" lIns="91425" tIns="91425" rIns="91425" bIns="91425" anchor="ctr" anchorCtr="0">
                                  <a:noAutofit/>
                                </wps:bodyPr>
                              </wps:wsp>
                              <wps:wsp>
                                <wps:cNvPr id="740480916" name="Rechthoek 740480916"/>
                                <wps:cNvSpPr/>
                                <wps:spPr>
                                  <a:xfrm>
                                    <a:off x="0" y="6905625"/>
                                    <a:ext cx="619125" cy="4238625"/>
                                  </a:xfrm>
                                  <a:prstGeom prst="rect">
                                    <a:avLst/>
                                  </a:prstGeom>
                                  <a:solidFill>
                                    <a:srgbClr val="1A496A"/>
                                  </a:solidFill>
                                  <a:ln w="12700" cap="flat" cmpd="sng">
                                    <a:solidFill>
                                      <a:srgbClr val="31538F"/>
                                    </a:solidFill>
                                    <a:prstDash val="solid"/>
                                    <a:miter lim="800000"/>
                                    <a:headEnd type="none" w="sm" len="sm"/>
                                    <a:tailEnd type="none" w="sm" len="sm"/>
                                  </a:ln>
                                </wps:spPr>
                                <wps:txbx>
                                  <w:txbxContent>
                                    <w:p w14:paraId="72E1B3E3" w14:textId="77777777" w:rsidR="00001A63" w:rsidRDefault="00001A63">
                                      <w:pPr>
                                        <w:jc w:val="left"/>
                                        <w:textDirection w:val="btLr"/>
                                      </w:pPr>
                                    </w:p>
                                  </w:txbxContent>
                                </wps:txbx>
                                <wps:bodyPr spcFirstLastPara="1" wrap="square" lIns="91425" tIns="91425" rIns="91425" bIns="91425" anchor="ctr" anchorCtr="0">
                                  <a:noAutofit/>
                                </wps:bodyPr>
                              </wps:wsp>
                              <wps:wsp>
                                <wps:cNvPr id="1999619542" name="Rechthoek 1999619542"/>
                                <wps:cNvSpPr/>
                                <wps:spPr>
                                  <a:xfrm>
                                    <a:off x="0" y="3311704"/>
                                    <a:ext cx="619125" cy="3895920"/>
                                  </a:xfrm>
                                  <a:prstGeom prst="rect">
                                    <a:avLst/>
                                  </a:prstGeom>
                                  <a:solidFill>
                                    <a:srgbClr val="FCC310"/>
                                  </a:solidFill>
                                  <a:ln w="12700" cap="flat" cmpd="sng">
                                    <a:solidFill>
                                      <a:srgbClr val="31538F"/>
                                    </a:solidFill>
                                    <a:prstDash val="solid"/>
                                    <a:miter lim="800000"/>
                                    <a:headEnd type="none" w="sm" len="sm"/>
                                    <a:tailEnd type="none" w="sm" len="sm"/>
                                  </a:ln>
                                </wps:spPr>
                                <wps:txbx>
                                  <w:txbxContent>
                                    <w:p w14:paraId="5477D02A" w14:textId="77777777" w:rsidR="00001A63" w:rsidRDefault="00001A63">
                                      <w:pPr>
                                        <w:jc w:val="left"/>
                                        <w:textDirection w:val="btLr"/>
                                      </w:pPr>
                                    </w:p>
                                  </w:txbxContent>
                                </wps:txbx>
                                <wps:bodyPr spcFirstLastPara="1" wrap="square" lIns="91425" tIns="91425" rIns="91425" bIns="91425" anchor="ctr" anchorCtr="0">
                                  <a:noAutofit/>
                                </wps:bodyPr>
                              </wps:wsp>
                              <wps:wsp>
                                <wps:cNvPr id="613541769" name="Rechthoek 613541769"/>
                                <wps:cNvSpPr/>
                                <wps:spPr>
                                  <a:xfrm>
                                    <a:off x="0" y="1"/>
                                    <a:ext cx="619125" cy="3402106"/>
                                  </a:xfrm>
                                  <a:prstGeom prst="rect">
                                    <a:avLst/>
                                  </a:prstGeom>
                                  <a:solidFill>
                                    <a:srgbClr val="4C9F37"/>
                                  </a:solidFill>
                                  <a:ln w="12700" cap="flat" cmpd="sng">
                                    <a:solidFill>
                                      <a:srgbClr val="31538F"/>
                                    </a:solidFill>
                                    <a:prstDash val="solid"/>
                                    <a:miter lim="800000"/>
                                    <a:headEnd type="none" w="sm" len="sm"/>
                                    <a:tailEnd type="none" w="sm" len="sm"/>
                                  </a:ln>
                                </wps:spPr>
                                <wps:txbx>
                                  <w:txbxContent>
                                    <w:p w14:paraId="4019A6C3" w14:textId="77777777" w:rsidR="00001A63" w:rsidRDefault="00001A63">
                                      <w:pPr>
                                        <w:jc w:val="left"/>
                                        <w:textDirection w:val="btLr"/>
                                      </w:pPr>
                                    </w:p>
                                  </w:txbxContent>
                                </wps:txbx>
                                <wps:bodyPr spcFirstLastPara="1" wrap="square" lIns="91425" tIns="91425" rIns="91425" bIns="91425" anchor="ctr" anchorCtr="0">
                                  <a:noAutofit/>
                                </wps:bodyPr>
                              </wps:wsp>
                            </wpg:grpSp>
                          </wpg:grp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-3530599</wp:posOffset>
              </wp:positionH>
              <wp:positionV relativeFrom="paragraph">
                <wp:posOffset>3581400</wp:posOffset>
              </wp:positionV>
              <wp:extent cx="7719061" cy="544195"/>
              <wp:effectExtent b="0" l="0" r="0" t="0"/>
              <wp:wrapNone/>
              <wp:docPr id="2" name="image8.png"/>
              <a:graphic>
                <a:graphicData uri="http://schemas.openxmlformats.org/drawingml/2006/picture">
                  <pic:pic>
                    <pic:nvPicPr>
                      <pic:cNvPr id="0" name="image8.png"/>
                      <pic:cNvPicPr preferRelativeResize="0"/>
                    </pic:nvPicPr>
                    <pic:blipFill>
                      <a:blip r:embed="rId3"/>
                      <a:srcRect/>
                      <a:stretch>
                        <a:fillRect/>
                      </a:stretch>
                    </pic:blipFill>
                    <pic:spPr>
                      <a:xfrm>
                        <a:off x="0" y="0"/>
                        <a:ext cx="7719061" cy="54419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DDA69" w14:textId="77777777" w:rsidR="00001A63" w:rsidRDefault="00582C71">
    <w:pPr>
      <w:jc w:val="center"/>
      <w:rPr>
        <w:b/>
      </w:rPr>
    </w:pPr>
    <w:r>
      <w:rPr>
        <w:b/>
      </w:rPr>
      <w:t>A projekt száma: 2022-2-RO01-KA220-YOU-000102027</w:t>
    </w:r>
    <w:r>
      <w:rPr>
        <w:noProof/>
      </w:rPr>
      <w:drawing>
        <wp:anchor distT="0" distB="0" distL="114300" distR="114300" simplePos="0" relativeHeight="251658240" behindDoc="0" locked="0" layoutInCell="1" hidden="0" allowOverlap="1" wp14:anchorId="52EA7B76" wp14:editId="088F33E3">
          <wp:simplePos x="0" y="0"/>
          <wp:positionH relativeFrom="column">
            <wp:posOffset>1481772</wp:posOffset>
          </wp:positionH>
          <wp:positionV relativeFrom="paragraph">
            <wp:posOffset>-671734</wp:posOffset>
          </wp:positionV>
          <wp:extent cx="2797175" cy="587375"/>
          <wp:effectExtent l="0" t="0" r="0" b="0"/>
          <wp:wrapSquare wrapText="bothSides" distT="0" distB="0" distL="114300" distR="114300"/>
          <wp:docPr id="11" name="image1.png" descr="Afbeelding met Lettertype, schermopname, Graphics, Elektrisch blauw&#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Lettertype, schermopname, Graphics, Elektrisch blauw&#10;&#10;Automatisch gegenereerde beschrijving"/>
                  <pic:cNvPicPr preferRelativeResize="0"/>
                </pic:nvPicPr>
                <pic:blipFill>
                  <a:blip r:embed="rId1"/>
                  <a:srcRect/>
                  <a:stretch>
                    <a:fillRect/>
                  </a:stretch>
                </pic:blipFill>
                <pic:spPr>
                  <a:xfrm>
                    <a:off x="0" y="0"/>
                    <a:ext cx="2797175" cy="587375"/>
                  </a:xfrm>
                  <a:prstGeom prst="rect">
                    <a:avLst/>
                  </a:prstGeom>
                  <a:ln/>
                </pic:spPr>
              </pic:pic>
            </a:graphicData>
          </a:graphic>
        </wp:anchor>
      </w:drawing>
    </w:r>
  </w:p>
  <w:p w14:paraId="5060DA31" w14:textId="77777777" w:rsidR="00001A63" w:rsidRDefault="00001A63">
    <w:pPr>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A4D066" w14:textId="77777777" w:rsidR="00582C71" w:rsidRDefault="00582C71">
      <w:r>
        <w:separator/>
      </w:r>
    </w:p>
  </w:footnote>
  <w:footnote w:type="continuationSeparator" w:id="0">
    <w:p w14:paraId="4C75F567" w14:textId="77777777" w:rsidR="00582C71" w:rsidRDefault="00582C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4355A" w14:textId="77777777" w:rsidR="00001A63" w:rsidRDefault="00582C71">
    <w:pPr>
      <w:pBdr>
        <w:top w:val="nil"/>
        <w:left w:val="nil"/>
        <w:bottom w:val="nil"/>
        <w:right w:val="nil"/>
        <w:between w:val="nil"/>
      </w:pBdr>
      <w:tabs>
        <w:tab w:val="center" w:pos="4536"/>
        <w:tab w:val="right" w:pos="9072"/>
      </w:tabs>
      <w:rPr>
        <w:color w:val="000000"/>
      </w:rPr>
    </w:pPr>
    <w:r>
      <w:rPr>
        <w:color w:val="000000"/>
      </w:rPr>
      <w:pict w14:anchorId="4A7224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left:0;text-align:left;margin-left:0;margin-top:0;width:596.4pt;height:852pt;z-index:-25165516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6CAB0" w14:textId="77777777" w:rsidR="00001A63" w:rsidRDefault="00582C71">
    <w:pPr>
      <w:pBdr>
        <w:top w:val="nil"/>
        <w:left w:val="nil"/>
        <w:bottom w:val="nil"/>
        <w:right w:val="nil"/>
        <w:between w:val="nil"/>
      </w:pBdr>
      <w:tabs>
        <w:tab w:val="center" w:pos="4536"/>
        <w:tab w:val="right" w:pos="9072"/>
      </w:tabs>
      <w:rPr>
        <w:color w:val="000000"/>
      </w:rPr>
    </w:pPr>
    <w:r>
      <w:rPr>
        <w:color w:val="000000"/>
      </w:rPr>
      <w:pict w14:anchorId="17FA6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left:0;text-align:left;margin-left:0;margin-top:0;width:596.4pt;height:852pt;z-index:-251657216;mso-position-horizontal:center;mso-position-horizontal-relative:margin;mso-position-vertical:center;mso-position-vertical-relative:margin">
          <v:imagedata r:id="rId1" o:title="image2"/>
          <w10:wrap anchorx="margin" anchory="margin"/>
        </v:shape>
      </w:pict>
    </w:r>
    <w:r>
      <w:rPr>
        <w:noProof/>
      </w:rPr>
      <w:drawing>
        <wp:anchor distT="0" distB="0" distL="114300" distR="114300" simplePos="0" relativeHeight="251654144" behindDoc="0" locked="0" layoutInCell="1" hidden="0" allowOverlap="1" wp14:anchorId="7C2BAB90" wp14:editId="3261B564">
          <wp:simplePos x="0" y="0"/>
          <wp:positionH relativeFrom="column">
            <wp:posOffset>4736770</wp:posOffset>
          </wp:positionH>
          <wp:positionV relativeFrom="paragraph">
            <wp:posOffset>-117015</wp:posOffset>
          </wp:positionV>
          <wp:extent cx="1520325" cy="391885"/>
          <wp:effectExtent l="0" t="0" r="0" b="0"/>
          <wp:wrapNone/>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l="14463" t="38899" r="5234" b="40400"/>
                  <a:stretch>
                    <a:fillRect/>
                  </a:stretch>
                </pic:blipFill>
                <pic:spPr>
                  <a:xfrm>
                    <a:off x="0" y="0"/>
                    <a:ext cx="1520325" cy="39188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BFDB4" w14:textId="77777777" w:rsidR="00001A63" w:rsidRDefault="00582C71">
    <w:pPr>
      <w:pBdr>
        <w:top w:val="nil"/>
        <w:left w:val="nil"/>
        <w:bottom w:val="nil"/>
        <w:right w:val="nil"/>
        <w:between w:val="nil"/>
      </w:pBdr>
      <w:tabs>
        <w:tab w:val="center" w:pos="4536"/>
        <w:tab w:val="right" w:pos="9072"/>
      </w:tabs>
      <w:rPr>
        <w:color w:val="000000"/>
      </w:rPr>
    </w:pPr>
    <w:r>
      <w:rPr>
        <w:color w:val="000000"/>
      </w:rPr>
      <w:pict w14:anchorId="5CE18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left:0;text-align:left;margin-left:0;margin-top:0;width:596.4pt;height:852pt;z-index:-251656192;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C77BF"/>
    <w:multiLevelType w:val="multilevel"/>
    <w:tmpl w:val="4E301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BF5F48"/>
    <w:multiLevelType w:val="multilevel"/>
    <w:tmpl w:val="0D7ED5F8"/>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C17A78"/>
    <w:multiLevelType w:val="multilevel"/>
    <w:tmpl w:val="3AA2A93C"/>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6A14AD"/>
    <w:multiLevelType w:val="multilevel"/>
    <w:tmpl w:val="E5C8B504"/>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2D781A"/>
    <w:multiLevelType w:val="multilevel"/>
    <w:tmpl w:val="89C4BBA0"/>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5B12E8"/>
    <w:multiLevelType w:val="multilevel"/>
    <w:tmpl w:val="F3CA362E"/>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DA7912"/>
    <w:multiLevelType w:val="multilevel"/>
    <w:tmpl w:val="E006DD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0B6259"/>
    <w:multiLevelType w:val="multilevel"/>
    <w:tmpl w:val="7CD8F4C8"/>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56A0CC2"/>
    <w:multiLevelType w:val="multilevel"/>
    <w:tmpl w:val="49221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8754B4C"/>
    <w:multiLevelType w:val="multilevel"/>
    <w:tmpl w:val="E80EDE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B0D3D63"/>
    <w:multiLevelType w:val="multilevel"/>
    <w:tmpl w:val="79DA1626"/>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1EA0B02"/>
    <w:multiLevelType w:val="multilevel"/>
    <w:tmpl w:val="FBFCA0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6A5F1E51"/>
    <w:multiLevelType w:val="multilevel"/>
    <w:tmpl w:val="5F38866A"/>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89C54CB"/>
    <w:multiLevelType w:val="multilevel"/>
    <w:tmpl w:val="9502F980"/>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89658841">
    <w:abstractNumId w:val="3"/>
  </w:num>
  <w:num w:numId="2" w16cid:durableId="1707945346">
    <w:abstractNumId w:val="11"/>
  </w:num>
  <w:num w:numId="3" w16cid:durableId="193424463">
    <w:abstractNumId w:val="9"/>
  </w:num>
  <w:num w:numId="4" w16cid:durableId="998079522">
    <w:abstractNumId w:val="5"/>
  </w:num>
  <w:num w:numId="5" w16cid:durableId="2143189207">
    <w:abstractNumId w:val="10"/>
  </w:num>
  <w:num w:numId="6" w16cid:durableId="1888449421">
    <w:abstractNumId w:val="1"/>
  </w:num>
  <w:num w:numId="7" w16cid:durableId="1884635066">
    <w:abstractNumId w:val="4"/>
  </w:num>
  <w:num w:numId="8" w16cid:durableId="2056268300">
    <w:abstractNumId w:val="2"/>
  </w:num>
  <w:num w:numId="9" w16cid:durableId="1517380852">
    <w:abstractNumId w:val="7"/>
  </w:num>
  <w:num w:numId="10" w16cid:durableId="326441589">
    <w:abstractNumId w:val="13"/>
  </w:num>
  <w:num w:numId="11" w16cid:durableId="649212188">
    <w:abstractNumId w:val="6"/>
  </w:num>
  <w:num w:numId="12" w16cid:durableId="1670331405">
    <w:abstractNumId w:val="8"/>
  </w:num>
  <w:num w:numId="13" w16cid:durableId="150485203">
    <w:abstractNumId w:val="0"/>
  </w:num>
  <w:num w:numId="14" w16cid:durableId="12900107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A63"/>
    <w:rsid w:val="00001A63"/>
    <w:rsid w:val="00582C71"/>
    <w:rsid w:val="00E61E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93032"/>
  <w15:docId w15:val="{08F01262-B56D-46CF-9BCD-C2B990C9C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GB"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240"/>
      <w:ind w:firstLine="720"/>
      <w:jc w:val="left"/>
      <w:outlineLvl w:val="0"/>
    </w:pPr>
    <w:rPr>
      <w:b/>
      <w:color w:val="1A496A"/>
      <w:sz w:val="28"/>
      <w:szCs w:val="28"/>
    </w:rPr>
  </w:style>
  <w:style w:type="paragraph" w:styleId="Kop2">
    <w:name w:val="heading 2"/>
    <w:basedOn w:val="Standaard"/>
    <w:next w:val="Standaard"/>
    <w:uiPriority w:val="9"/>
    <w:unhideWhenUsed/>
    <w:qFormat/>
    <w:pPr>
      <w:keepNext/>
      <w:keepLines/>
      <w:spacing w:before="40"/>
      <w:outlineLvl w:val="1"/>
    </w:pPr>
    <w:rPr>
      <w:b/>
      <w:color w:val="FE9D4C"/>
      <w:sz w:val="24"/>
      <w:szCs w:val="24"/>
    </w:rPr>
  </w:style>
  <w:style w:type="paragraph" w:styleId="Kop3">
    <w:name w:val="heading 3"/>
    <w:basedOn w:val="Standaard"/>
    <w:next w:val="Standaard"/>
    <w:uiPriority w:val="9"/>
    <w:unhideWhenUsed/>
    <w:qFormat/>
    <w:pPr>
      <w:keepNext/>
      <w:keepLines/>
      <w:spacing w:before="40"/>
      <w:ind w:left="720"/>
      <w:outlineLvl w:val="2"/>
    </w:pPr>
    <w:rPr>
      <w:color w:val="FE9D4C"/>
      <w:sz w:val="24"/>
      <w:szCs w:val="24"/>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4"/>
      <w:szCs w:val="24"/>
    </w:rPr>
    <w:tblPr>
      <w:tblStyleRowBandSize w:val="1"/>
      <w:tblStyleColBandSize w:val="1"/>
      <w:tblCellMar>
        <w:top w:w="0" w:type="dxa"/>
        <w:left w:w="115" w:type="dxa"/>
        <w:bottom w:w="0" w:type="dxa"/>
        <w:right w:w="115" w:type="dxa"/>
      </w:tblCellMar>
    </w:tblPr>
  </w:style>
  <w:style w:type="table" w:customStyle="1" w:styleId="a0">
    <w:basedOn w:val="TableNormal"/>
    <w:rPr>
      <w:rFonts w:ascii="Calibri" w:eastAsia="Calibri" w:hAnsi="Calibri" w:cs="Calibri"/>
      <w:sz w:val="24"/>
      <w:szCs w:val="24"/>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about:blank" TargetMode="External"/><Relationship Id="rId26" Type="http://schemas.openxmlformats.org/officeDocument/2006/relationships/hyperlink" Target="https://www.investopedia.com/terms/s/sustainablegrowthrate.asp" TargetMode="Externa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eader" Target="header2.xml"/><Relationship Id="rId42"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s://youtu.be/0XTBYMfZyrM?si=KW0OhxFDpsy62Pfv" TargetMode="External"/><Relationship Id="rId29" Type="http://schemas.openxmlformats.org/officeDocument/2006/relationships/hyperlink" Target="https://www.youtube.com/watch?v=VpRSe0dGo98" TargetMode="External"/><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un.org/sustainabledevelopment/takeaction/" TargetMode="External"/><Relationship Id="rId32" Type="http://schemas.openxmlformats.org/officeDocument/2006/relationships/hyperlink" Target="https://www.youtube.com/watch?v=dmXzpr37mX8" TargetMode="External"/><Relationship Id="rId37" Type="http://schemas.openxmlformats.org/officeDocument/2006/relationships/footer" Target="footer2.xml"/><Relationship Id="rId40"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hyperlink" Target="https://unis.unvienna.org/unis/hu/topics/sustainable_development_goals.html" TargetMode="External"/><Relationship Id="rId28" Type="http://schemas.openxmlformats.org/officeDocument/2006/relationships/hyperlink" Target="https://www.youtube.com/watch?v=WgJ9ZDVgj2o" TargetMode="External"/><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sdgs.un.org/goals" TargetMode="External"/><Relationship Id="rId31" Type="http://schemas.openxmlformats.org/officeDocument/2006/relationships/hyperlink" Target="https://www.youtube.com/watch?v=yoCTrZTp5v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9.png"/><Relationship Id="rId22" Type="http://schemas.openxmlformats.org/officeDocument/2006/relationships/image" Target="media/image11.png"/><Relationship Id="rId27" Type="http://schemas.openxmlformats.org/officeDocument/2006/relationships/hyperlink" Target="https://www.kickstarter.com/discover/advanced?ref=nav_search&amp;term=social%20enterprise" TargetMode="External"/><Relationship Id="rId30" Type="http://schemas.openxmlformats.org/officeDocument/2006/relationships/hyperlink" Target="https://www.youtube.com/watch?v=GQ23ey-KqDc"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about:blank" TargetMode="External"/><Relationship Id="rId25" Type="http://schemas.openxmlformats.org/officeDocument/2006/relationships/hyperlink" Target="https://www.youtube.com/watch?v=-Bqx2BuFjik" TargetMode="External"/><Relationship Id="rId33" Type="http://schemas.openxmlformats.org/officeDocument/2006/relationships/header" Target="header1.xml"/><Relationship Id="rId38"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4.png"/><Relationship Id="rId1" Type="http://schemas.openxmlformats.org/officeDocument/2006/relationships/image" Target="media/image70.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6AB66A56A27B469E4A7486AFEC5C3D" ma:contentTypeVersion="18" ma:contentTypeDescription="Een nieuw document maken." ma:contentTypeScope="" ma:versionID="14b879e937e13876c516e4a2fde1befa">
  <xsd:schema xmlns:xsd="http://www.w3.org/2001/XMLSchema" xmlns:xs="http://www.w3.org/2001/XMLSchema" xmlns:p="http://schemas.microsoft.com/office/2006/metadata/properties" xmlns:ns2="f22fa7f6-0806-488e-b71b-c6c27a68bedd" xmlns:ns3="04709f8f-e1ef-4aff-811b-b6701f69f88c" targetNamespace="http://schemas.microsoft.com/office/2006/metadata/properties" ma:root="true" ma:fieldsID="396dc32ee3751577bffb8f672551d583" ns2:_="" ns3:_="">
    <xsd:import namespace="f22fa7f6-0806-488e-b71b-c6c27a68bedd"/>
    <xsd:import namespace="04709f8f-e1ef-4aff-811b-b6701f69f8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fa7f6-0806-488e-b71b-c6c27a68be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5de1ba3b-0cfe-4c5f-8120-88e6bea6443f"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709f8f-e1ef-4aff-811b-b6701f69f88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11fb7e2-1c3e-4cab-8cad-4cdabb0ec772}" ma:internalName="TaxCatchAll" ma:showField="CatchAllData" ma:web="04709f8f-e1ef-4aff-811b-b6701f69f88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22fa7f6-0806-488e-b71b-c6c27a68bedd">
      <Terms xmlns="http://schemas.microsoft.com/office/infopath/2007/PartnerControls"/>
    </lcf76f155ced4ddcb4097134ff3c332f>
    <TaxCatchAll xmlns="04709f8f-e1ef-4aff-811b-b6701f69f88c" xsi:nil="true"/>
  </documentManagement>
</p:properties>
</file>

<file path=customXml/itemProps1.xml><?xml version="1.0" encoding="utf-8"?>
<ds:datastoreItem xmlns:ds="http://schemas.openxmlformats.org/officeDocument/2006/customXml" ds:itemID="{8EC60907-0A45-4B18-A7AC-F38C4E450B38}"/>
</file>

<file path=customXml/itemProps2.xml><?xml version="1.0" encoding="utf-8"?>
<ds:datastoreItem xmlns:ds="http://schemas.openxmlformats.org/officeDocument/2006/customXml" ds:itemID="{40FE21C7-CCB6-4CC5-9198-02E1351743F6}"/>
</file>

<file path=customXml/itemProps3.xml><?xml version="1.0" encoding="utf-8"?>
<ds:datastoreItem xmlns:ds="http://schemas.openxmlformats.org/officeDocument/2006/customXml" ds:itemID="{FC963A7A-C05B-43E6-871A-2617D3F0E169}"/>
</file>

<file path=docProps/app.xml><?xml version="1.0" encoding="utf-8"?>
<Properties xmlns="http://schemas.openxmlformats.org/officeDocument/2006/extended-properties" xmlns:vt="http://schemas.openxmlformats.org/officeDocument/2006/docPropsVTypes">
  <Template>Normal</Template>
  <TotalTime>0</TotalTime>
  <Pages>14</Pages>
  <Words>4205</Words>
  <Characters>23972</Characters>
  <Application>Microsoft Office Word</Application>
  <DocSecurity>0</DocSecurity>
  <Lines>199</Lines>
  <Paragraphs>56</Paragraphs>
  <ScaleCrop>false</ScaleCrop>
  <Company/>
  <LinksUpToDate>false</LinksUpToDate>
  <CharactersWithSpaces>28121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Lotte Duursma</dc:creator>
  <cp:lastModifiedBy>Lotte Duursma</cp:lastModifiedBy>
  <cp:revision>2</cp:revision>
  <dcterms:created xsi:type="dcterms:W3CDTF">2024-11-18T09:11:00Z</dcterms:created>
  <dcterms:modified xsi:type="dcterms:W3CDTF">2024-11-18T09:11:00Z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0x010100466AB66A56A27B469E4A7486AFEC5C3D</vt:lpwstr>
  </property>
</Properties>
</file>