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8F82D5C" w:rsidR="002412CA" w:rsidRDefault="00FB581F">
      <w:pPr>
        <w:jc w:val="center"/>
      </w:pPr>
      <w:r>
        <w:rPr>
          <w:noProof/>
          <w:color w:val="FF0000"/>
          <w:lang w:val="en-US"/>
        </w:rPr>
        <w:drawing>
          <wp:inline distT="0" distB="0" distL="0" distR="0" wp14:anchorId="7875B86D" wp14:editId="016C711E">
            <wp:extent cx="5861401" cy="4164930"/>
            <wp:effectExtent l="0" t="0" r="0" b="0"/>
            <wp:docPr id="937441224" name="Afbeelding 9374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1224" name="Afbeelding 937441224"/>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4472" b="14472"/>
                    <a:stretch>
                      <a:fillRect/>
                    </a:stretch>
                  </pic:blipFill>
                  <pic:spPr bwMode="auto">
                    <a:xfrm>
                      <a:off x="0" y="0"/>
                      <a:ext cx="5861401" cy="4164930"/>
                    </a:xfrm>
                    <a:prstGeom prst="rect">
                      <a:avLst/>
                    </a:prstGeom>
                    <a:extLst>
                      <a:ext uri="{53640926-AAD7-44D8-BBD7-CCE9431645EC}">
                        <a14:shadowObscured xmlns:a14="http://schemas.microsoft.com/office/drawing/2010/main"/>
                      </a:ext>
                    </a:extLst>
                  </pic:spPr>
                </pic:pic>
              </a:graphicData>
            </a:graphic>
          </wp:inline>
        </w:drawing>
      </w:r>
    </w:p>
    <w:p w14:paraId="00000002" w14:textId="02F943E9" w:rsidR="002412CA" w:rsidRDefault="002412CA">
      <w:pPr>
        <w:jc w:val="center"/>
      </w:pPr>
    </w:p>
    <w:p w14:paraId="00000003" w14:textId="14B33B73" w:rsidR="002412CA" w:rsidRDefault="002412CA">
      <w:pPr>
        <w:jc w:val="center"/>
      </w:pPr>
    </w:p>
    <w:p w14:paraId="00000004" w14:textId="1CFBBFED" w:rsidR="002412CA" w:rsidRDefault="002412CA">
      <w:pPr>
        <w:jc w:val="center"/>
      </w:pPr>
    </w:p>
    <w:p w14:paraId="00000009" w14:textId="508448EA" w:rsidR="002412CA" w:rsidRPr="00216D27" w:rsidRDefault="00D30CC5" w:rsidP="00216D27">
      <w:pPr>
        <w:jc w:val="center"/>
        <w:rPr>
          <w:b/>
          <w:bCs/>
          <w:color w:val="1A496A"/>
          <w:sz w:val="40"/>
          <w:szCs w:val="40"/>
        </w:rPr>
      </w:pPr>
      <w:bookmarkStart w:id="0" w:name="_Toc141187686"/>
      <w:r w:rsidRPr="00216D27">
        <w:rPr>
          <w:b/>
          <w:bCs/>
          <w:color w:val="1A496A"/>
          <w:sz w:val="40"/>
          <w:szCs w:val="40"/>
        </w:rPr>
        <w:t>S</w:t>
      </w:r>
      <w:r w:rsidR="00B96FF1" w:rsidRPr="00216D27">
        <w:rPr>
          <w:b/>
          <w:bCs/>
          <w:color w:val="1A496A"/>
          <w:sz w:val="40"/>
          <w:szCs w:val="40"/>
        </w:rPr>
        <w:t>ustainable and Social Entrepreneurship for Youth (SUSE)</w:t>
      </w:r>
      <w:r w:rsidRPr="00216D27">
        <w:rPr>
          <w:b/>
          <w:bCs/>
          <w:color w:val="1A496A"/>
          <w:sz w:val="40"/>
          <w:szCs w:val="40"/>
        </w:rPr>
        <w:t xml:space="preserve"> Programme</w:t>
      </w:r>
      <w:bookmarkEnd w:id="0"/>
    </w:p>
    <w:p w14:paraId="0000000A" w14:textId="444F3645" w:rsidR="002412CA" w:rsidRDefault="002412CA">
      <w:pPr>
        <w:tabs>
          <w:tab w:val="right" w:pos="9072"/>
        </w:tabs>
        <w:jc w:val="center"/>
        <w:rPr>
          <w:sz w:val="28"/>
          <w:szCs w:val="28"/>
        </w:rPr>
      </w:pPr>
    </w:p>
    <w:p w14:paraId="3D50E3F6" w14:textId="77777777" w:rsidR="0059305D" w:rsidRPr="0059305D" w:rsidRDefault="0059305D" w:rsidP="00B96FF1">
      <w:pPr>
        <w:tabs>
          <w:tab w:val="right" w:pos="9072"/>
        </w:tabs>
        <w:jc w:val="center"/>
        <w:rPr>
          <w:sz w:val="40"/>
          <w:szCs w:val="40"/>
          <w:lang w:val="it-IT"/>
        </w:rPr>
      </w:pPr>
    </w:p>
    <w:p w14:paraId="1DA74EEE" w14:textId="3D820E9E" w:rsidR="0059305D" w:rsidRPr="0059305D" w:rsidRDefault="0059305D" w:rsidP="00EA17B5">
      <w:pPr>
        <w:jc w:val="center"/>
        <w:rPr>
          <w:rFonts w:eastAsia="Prompt" w:cs="Open Sans"/>
          <w:b/>
          <w:bCs/>
          <w:color w:val="000000"/>
          <w:sz w:val="24"/>
        </w:rPr>
      </w:pPr>
      <w:r w:rsidRPr="0059305D">
        <w:rPr>
          <w:rFonts w:eastAsia="Prompt" w:cs="Open Sans"/>
          <w:b/>
          <w:bCs/>
          <w:color w:val="000000"/>
          <w:sz w:val="24"/>
        </w:rPr>
        <w:t xml:space="preserve">A Guide to Understanding </w:t>
      </w:r>
      <w:r w:rsidR="008F6C60">
        <w:rPr>
          <w:rFonts w:eastAsia="Prompt" w:cs="Open Sans"/>
          <w:b/>
          <w:bCs/>
          <w:color w:val="000000"/>
          <w:sz w:val="24"/>
        </w:rPr>
        <w:t>Gender Equality in the workplace</w:t>
      </w:r>
    </w:p>
    <w:p w14:paraId="00000010" w14:textId="3842AF30" w:rsidR="002412CA" w:rsidRPr="00860CC6" w:rsidRDefault="002412CA">
      <w:pPr>
        <w:jc w:val="left"/>
        <w:rPr>
          <w:rFonts w:ascii="Prompt" w:eastAsia="Prompt" w:hAnsi="Prompt" w:cs="Prompt"/>
          <w:color w:val="000000"/>
          <w:sz w:val="14"/>
          <w:szCs w:val="14"/>
          <w:lang w:val="it-IT"/>
        </w:rPr>
      </w:pPr>
    </w:p>
    <w:p w14:paraId="65D98EFF" w14:textId="77777777" w:rsidR="0067085B" w:rsidRDefault="0067085B">
      <w:pPr>
        <w:rPr>
          <w:b/>
          <w:lang w:val="es-ES_tradnl"/>
        </w:rPr>
      </w:pPr>
      <w:r w:rsidRPr="0067085B">
        <w:rPr>
          <w:b/>
          <w:lang w:val="es-ES_tradnl"/>
        </w:rPr>
        <w:br w:type="page"/>
      </w:r>
    </w:p>
    <w:p w14:paraId="00000028" w14:textId="33F6BFB4" w:rsidR="002412CA" w:rsidRDefault="002412CA"/>
    <w:p w14:paraId="62361039" w14:textId="4A2CE968" w:rsidR="005864BD" w:rsidRDefault="005D044E" w:rsidP="00E40919">
      <w:pPr>
        <w:rPr>
          <w:rFonts w:ascii="Arial" w:eastAsia="Arial" w:hAnsi="Arial" w:cs="Arial"/>
          <w:smallCaps/>
          <w:color w:val="0070C0"/>
          <w:sz w:val="28"/>
          <w:szCs w:val="28"/>
        </w:rPr>
      </w:pPr>
      <w:r>
        <w:t>All rights reserved.</w:t>
      </w:r>
    </w:p>
    <w:p w14:paraId="0000002B" w14:textId="4F194195" w:rsidR="002412CA" w:rsidRDefault="005D044E">
      <w:pPr>
        <w:keepNext/>
        <w:pBdr>
          <w:top w:val="nil"/>
          <w:left w:val="nil"/>
          <w:bottom w:val="nil"/>
          <w:right w:val="nil"/>
          <w:between w:val="nil"/>
        </w:pBdr>
        <w:spacing w:before="480" w:after="120"/>
        <w:ind w:left="720" w:hanging="360"/>
        <w:jc w:val="left"/>
        <w:rPr>
          <w:rFonts w:ascii="Arial" w:eastAsia="Arial" w:hAnsi="Arial" w:cs="Arial"/>
          <w:smallCaps/>
          <w:color w:val="0070C0"/>
          <w:sz w:val="28"/>
          <w:szCs w:val="28"/>
        </w:rPr>
      </w:pPr>
      <w:r>
        <w:rPr>
          <w:rFonts w:ascii="Arial" w:eastAsia="Arial" w:hAnsi="Arial" w:cs="Arial"/>
          <w:smallCaps/>
          <w:color w:val="0070C0"/>
          <w:sz w:val="28"/>
          <w:szCs w:val="28"/>
        </w:rPr>
        <w:t>Copyright</w:t>
      </w:r>
    </w:p>
    <w:p w14:paraId="0000002C" w14:textId="48FE108A" w:rsidR="002412CA" w:rsidRDefault="005D044E">
      <w:r>
        <w:t>© Copyright 202</w:t>
      </w:r>
      <w:r w:rsidR="00726C96">
        <w:t>3</w:t>
      </w:r>
      <w:r>
        <w:t xml:space="preserve"> S</w:t>
      </w:r>
      <w:r w:rsidR="00726C96">
        <w:t>ustainable and Social Entrepreneurship for Youth</w:t>
      </w:r>
    </w:p>
    <w:p w14:paraId="0000002D" w14:textId="54E8FF9E" w:rsidR="002412CA" w:rsidRDefault="002412CA">
      <w:pPr>
        <w:rPr>
          <w:b/>
        </w:rPr>
      </w:pPr>
    </w:p>
    <w:p w14:paraId="00000030" w14:textId="555F3CA1" w:rsidR="002412CA" w:rsidRDefault="00000000">
      <w:pPr>
        <w:rPr>
          <w:b/>
        </w:rPr>
      </w:pPr>
      <w:sdt>
        <w:sdtPr>
          <w:tag w:val="goog_rdk_0"/>
          <w:id w:val="-1249492371"/>
        </w:sdtPr>
        <w:sdtContent/>
      </w:sdt>
      <w:r w:rsidR="005D044E">
        <w:rPr>
          <w:b/>
        </w:rPr>
        <w:t xml:space="preserve">Partner Members:                                                      </w:t>
      </w:r>
    </w:p>
    <w:p w14:paraId="52D47836" w14:textId="0D4A4571" w:rsidR="005864BD" w:rsidRDefault="00E40919" w:rsidP="005864BD">
      <w:pPr>
        <w:tabs>
          <w:tab w:val="left" w:pos="7095"/>
        </w:tabs>
        <w:rPr>
          <w:rFonts w:eastAsia="Open Sans" w:cs="Open Sans"/>
          <w:b/>
          <w:color w:val="1A496A"/>
          <w:sz w:val="44"/>
          <w:szCs w:val="44"/>
        </w:rPr>
      </w:pPr>
      <w:r>
        <w:rPr>
          <w:rFonts w:eastAsia="Open Sans" w:cs="Open Sans"/>
          <w:b/>
          <w:noProof/>
          <w:color w:val="1A496A"/>
          <w:sz w:val="44"/>
          <w:szCs w:val="44"/>
        </w:rPr>
        <mc:AlternateContent>
          <mc:Choice Requires="wpg">
            <w:drawing>
              <wp:anchor distT="0" distB="0" distL="114300" distR="114300" simplePos="0" relativeHeight="251664384" behindDoc="0" locked="0" layoutInCell="1" allowOverlap="1" wp14:anchorId="7556C32F" wp14:editId="464E7DB7">
                <wp:simplePos x="0" y="0"/>
                <wp:positionH relativeFrom="margin">
                  <wp:align>center</wp:align>
                </wp:positionH>
                <wp:positionV relativeFrom="paragraph">
                  <wp:posOffset>133350</wp:posOffset>
                </wp:positionV>
                <wp:extent cx="5335905" cy="2322195"/>
                <wp:effectExtent l="0" t="0" r="0" b="1905"/>
                <wp:wrapNone/>
                <wp:docPr id="1958378593" name="Groep 8"/>
                <wp:cNvGraphicFramePr/>
                <a:graphic xmlns:a="http://schemas.openxmlformats.org/drawingml/2006/main">
                  <a:graphicData uri="http://schemas.microsoft.com/office/word/2010/wordprocessingGroup">
                    <wpg:wgp>
                      <wpg:cNvGrpSpPr/>
                      <wpg:grpSpPr>
                        <a:xfrm>
                          <a:off x="0" y="0"/>
                          <a:ext cx="5335905" cy="2322195"/>
                          <a:chOff x="0" y="0"/>
                          <a:chExt cx="5335905" cy="2322195"/>
                        </a:xfrm>
                      </wpg:grpSpPr>
                      <pic:pic xmlns:pic="http://schemas.openxmlformats.org/drawingml/2006/picture">
                        <pic:nvPicPr>
                          <pic:cNvPr id="1562703467" name="Afbeelding 3" descr="Afbeelding met tekst, bloem, Lettertype, Graphics&#10;&#10;Automatisch gegenereerde beschrijvi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19125" y="1476375"/>
                            <a:ext cx="898525" cy="845820"/>
                          </a:xfrm>
                          <a:prstGeom prst="rect">
                            <a:avLst/>
                          </a:prstGeom>
                        </pic:spPr>
                      </pic:pic>
                      <pic:pic xmlns:pic="http://schemas.openxmlformats.org/drawingml/2006/picture">
                        <pic:nvPicPr>
                          <pic:cNvPr id="271048060" name="Afbeelding 1" descr="Afbeelding met tekst, Graphics, grafische vormgeving, Lettertype&#10;&#10;Automatisch gegenereerde beschrijv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962150" y="0"/>
                            <a:ext cx="1844040" cy="1426845"/>
                          </a:xfrm>
                          <a:prstGeom prst="rect">
                            <a:avLst/>
                          </a:prstGeom>
                        </pic:spPr>
                      </pic:pic>
                      <pic:pic xmlns:pic="http://schemas.openxmlformats.org/drawingml/2006/picture">
                        <pic:nvPicPr>
                          <pic:cNvPr id="620611688" name="Afbeelding 1" descr="Afbeelding met schermopname, Graphics, ontwerp&#10;&#10;Automatisch gegenereerde beschrijvi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33350"/>
                            <a:ext cx="2096135" cy="1341120"/>
                          </a:xfrm>
                          <a:prstGeom prst="rect">
                            <a:avLst/>
                          </a:prstGeom>
                        </pic:spPr>
                      </pic:pic>
                      <pic:pic xmlns:pic="http://schemas.openxmlformats.org/drawingml/2006/picture">
                        <pic:nvPicPr>
                          <pic:cNvPr id="19" name="Afbeelding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95700" y="361950"/>
                            <a:ext cx="1287145" cy="861060"/>
                          </a:xfrm>
                          <a:prstGeom prst="rect">
                            <a:avLst/>
                          </a:prstGeom>
                          <a:noFill/>
                          <a:ln>
                            <a:noFill/>
                          </a:ln>
                        </pic:spPr>
                      </pic:pic>
                      <pic:pic xmlns:pic="http://schemas.openxmlformats.org/drawingml/2006/picture">
                        <pic:nvPicPr>
                          <pic:cNvPr id="855778114" name="Afbeelding 2" descr="Afbeelding met ontwerp, schermopname, tekst, Graphics&#10;&#10;Automatisch gegenereerde beschrijvi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429125" y="1409700"/>
                            <a:ext cx="906780" cy="906780"/>
                          </a:xfrm>
                          <a:prstGeom prst="rect">
                            <a:avLst/>
                          </a:prstGeom>
                        </pic:spPr>
                      </pic:pic>
                      <pic:pic xmlns:pic="http://schemas.openxmlformats.org/drawingml/2006/picture">
                        <pic:nvPicPr>
                          <pic:cNvPr id="1560328596" name="Afbeelding 4" descr="Inqubator Leeuwarden | Startersdagen.com &amp; Ondernemersdagen.com"/>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876425" y="1733550"/>
                            <a:ext cx="1973580" cy="488315"/>
                          </a:xfrm>
                          <a:prstGeom prst="rect">
                            <a:avLst/>
                          </a:prstGeom>
                          <a:noFill/>
                          <a:ln>
                            <a:noFill/>
                          </a:ln>
                        </pic:spPr>
                      </pic:pic>
                    </wpg:wgp>
                  </a:graphicData>
                </a:graphic>
              </wp:anchor>
            </w:drawing>
          </mc:Choice>
          <mc:Fallback>
            <w:pict>
              <v:group w14:anchorId="05702021" id="Groep 8" o:spid="_x0000_s1026" style="position:absolute;margin-left:0;margin-top:10.5pt;width:420.15pt;height:182.85pt;z-index:251664384;mso-position-horizontal:center;mso-position-horizontal-relative:margin" coordsize="53359,232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Afbeelding met tekst, bloem, Lettertype, Graphics&#10;&#10;Automatisch gegenereerde beschrijving" style="position:absolute;left:6191;top:14763;width:8985;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">
                  <v:imagedata r:id="rId20" o:title="Afbeelding met tekst, bloem, Lettertype, Graphics&#10;&#10;Automatisch gegenereerde beschrijving"/>
                </v:shape>
                <v:shape id="Afbeelding 1" o:spid="_x0000_s1028" type="#_x0000_t75" alt="Afbeelding met tekst, Graphics, grafische vormgeving, Lettertype&#10;&#10;Automatisch gegenereerde beschrijving" style="position:absolute;left:19621;width:18440;height:1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">
                  <v:imagedata r:id="rId21" o:title="Afbeelding met tekst, Graphics, grafische vormgeving, Lettertype&#10;&#10;Automatisch gegenereerde beschrijving"/>
                </v:shape>
                <v:shape id="Afbeelding 1" o:spid="_x0000_s1029" type="#_x0000_t75" alt="Afbeelding met schermopname, Graphics, ontwerp&#10;&#10;Automatisch gegenereerde beschrijving" style="position:absolute;top:1333;width:20961;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">
                  <v:imagedata r:id="rId22" o:title="Afbeelding met schermopname, Graphics, ontwerp&#10;&#10;Automatisch gegenereerde beschrijving"/>
                </v:shape>
                <v:shape id="Afbeelding 7" o:spid="_x0000_s1030" type="#_x0000_t75" style="position:absolute;left:36957;top:3619;width:12871;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">
                  <v:imagedata r:id="rId23" o:title=""/>
                </v:shape>
                <v:shape id="Afbeelding 2" o:spid="_x0000_s1031" type="#_x0000_t75" alt="Afbeelding met ontwerp, schermopname, tekst, Graphics&#10;&#10;Automatisch gegenereerde beschrijving" style="position:absolute;left:44291;top:14097;width:9068;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">
                  <v:imagedata r:id="rId24" o:title="Afbeelding met ontwerp, schermopname, tekst, Graphics&#10;&#10;Automatisch gegenereerde beschrijving"/>
                </v:shape>
                <v:shape id="Afbeelding 4" o:spid="_x0000_s1032" type="#_x0000_t75" alt="Inqubator Leeuwarden | Startersdagen.com &amp; Ondernemersdagen.com" style="position:absolute;left:18764;top:17335;width:19736;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">
                  <v:imagedata r:id="rId25" o:title="Inqubator Leeuwarden | Startersdagen.com &amp; Ondernemersdagen"/>
                </v:shape>
                <w10:wrap anchorx="margin"/>
              </v:group>
            </w:pict>
          </mc:Fallback>
        </mc:AlternateContent>
      </w:r>
    </w:p>
    <w:p w14:paraId="6B854F0C" w14:textId="5BC3E96B" w:rsidR="00E40919" w:rsidRDefault="00E40919">
      <w:pPr>
        <w:rPr>
          <w:rFonts w:eastAsia="Open Sans" w:cs="Open Sans"/>
          <w:b/>
          <w:color w:val="1A496A"/>
          <w:sz w:val="44"/>
          <w:szCs w:val="44"/>
        </w:rPr>
      </w:pPr>
    </w:p>
    <w:p w14:paraId="6A35C425" w14:textId="77777777" w:rsidR="00E40919" w:rsidRDefault="00E40919">
      <w:pPr>
        <w:rPr>
          <w:rFonts w:eastAsia="Open Sans" w:cs="Open Sans"/>
          <w:b/>
          <w:color w:val="1A496A"/>
          <w:sz w:val="44"/>
          <w:szCs w:val="44"/>
        </w:rPr>
      </w:pPr>
    </w:p>
    <w:p w14:paraId="7E336AE0" w14:textId="77777777" w:rsidR="00E40919" w:rsidRDefault="00E40919">
      <w:pPr>
        <w:rPr>
          <w:rFonts w:eastAsia="Open Sans" w:cs="Open Sans"/>
          <w:b/>
          <w:color w:val="1A496A"/>
          <w:sz w:val="44"/>
          <w:szCs w:val="44"/>
        </w:rPr>
      </w:pPr>
    </w:p>
    <w:p w14:paraId="0678E36A" w14:textId="12D5FD5B" w:rsidR="00E40919" w:rsidRDefault="00E40919">
      <w:pPr>
        <w:rPr>
          <w:rFonts w:eastAsia="Open Sans" w:cs="Open Sans"/>
          <w:b/>
          <w:color w:val="1A496A"/>
          <w:sz w:val="44"/>
          <w:szCs w:val="44"/>
        </w:rPr>
      </w:pPr>
    </w:p>
    <w:p w14:paraId="61DB2C3F" w14:textId="00E8FA17" w:rsidR="00E40919" w:rsidRDefault="00E40919">
      <w:pPr>
        <w:rPr>
          <w:rFonts w:eastAsia="Open Sans" w:cs="Open Sans"/>
          <w:b/>
          <w:color w:val="1A496A"/>
          <w:sz w:val="44"/>
          <w:szCs w:val="44"/>
        </w:rPr>
      </w:pPr>
    </w:p>
    <w:p w14:paraId="3C55E225" w14:textId="77777777" w:rsidR="00E40919" w:rsidRDefault="00E40919">
      <w:pPr>
        <w:rPr>
          <w:rFonts w:eastAsia="Open Sans" w:cs="Open Sans"/>
          <w:b/>
          <w:color w:val="1A496A"/>
          <w:sz w:val="44"/>
          <w:szCs w:val="44"/>
        </w:rPr>
      </w:pPr>
    </w:p>
    <w:p w14:paraId="10016ADC" w14:textId="1FAD6974" w:rsidR="00E40919" w:rsidRDefault="00E40919">
      <w:pPr>
        <w:rPr>
          <w:rFonts w:eastAsia="Open Sans" w:cs="Open Sans"/>
          <w:b/>
          <w:color w:val="1A496A"/>
          <w:sz w:val="44"/>
          <w:szCs w:val="44"/>
        </w:rPr>
      </w:pPr>
    </w:p>
    <w:p w14:paraId="7E96E7A6" w14:textId="22334274" w:rsidR="00E40919" w:rsidRDefault="00E40919">
      <w:pPr>
        <w:rPr>
          <w:rFonts w:eastAsia="Open Sans" w:cs="Open Sans"/>
          <w:b/>
          <w:color w:val="1A496A"/>
          <w:sz w:val="44"/>
          <w:szCs w:val="44"/>
        </w:rPr>
      </w:pPr>
    </w:p>
    <w:p w14:paraId="7935F6A1" w14:textId="77777777" w:rsidR="00C40D2F" w:rsidRDefault="00C40D2F">
      <w:pPr>
        <w:rPr>
          <w:rFonts w:eastAsia="Open Sans" w:cs="Open Sans"/>
          <w:b/>
          <w:color w:val="1A496A"/>
          <w:sz w:val="44"/>
          <w:szCs w:val="44"/>
        </w:rPr>
      </w:pPr>
    </w:p>
    <w:p w14:paraId="061B2128" w14:textId="77777777" w:rsidR="00C40D2F" w:rsidRDefault="00C40D2F">
      <w:pPr>
        <w:rPr>
          <w:rFonts w:eastAsia="Open Sans" w:cs="Open Sans"/>
          <w:b/>
          <w:color w:val="1A496A"/>
          <w:sz w:val="44"/>
          <w:szCs w:val="44"/>
        </w:rPr>
      </w:pPr>
    </w:p>
    <w:p w14:paraId="127803A7" w14:textId="77777777" w:rsidR="004B3107" w:rsidRDefault="004B3107">
      <w:pPr>
        <w:rPr>
          <w:rFonts w:eastAsia="Open Sans" w:cs="Open Sans"/>
          <w:b/>
          <w:color w:val="1A496A"/>
          <w:sz w:val="44"/>
          <w:szCs w:val="44"/>
        </w:rPr>
      </w:pPr>
    </w:p>
    <w:p w14:paraId="277AE215" w14:textId="77777777" w:rsidR="00C40D2F" w:rsidRDefault="00C40D2F">
      <w:pPr>
        <w:rPr>
          <w:rFonts w:eastAsia="Open Sans" w:cs="Open Sans"/>
          <w:b/>
          <w:color w:val="1A496A"/>
          <w:sz w:val="44"/>
          <w:szCs w:val="44"/>
        </w:rPr>
      </w:pPr>
    </w:p>
    <w:p w14:paraId="253ACC7C" w14:textId="77777777" w:rsidR="00C40D2F" w:rsidRDefault="00C40D2F">
      <w:pPr>
        <w:rPr>
          <w:rFonts w:eastAsia="Open Sans" w:cs="Open Sans"/>
          <w:b/>
          <w:color w:val="1A496A"/>
          <w:sz w:val="44"/>
          <w:szCs w:val="44"/>
        </w:rPr>
      </w:pPr>
    </w:p>
    <w:p w14:paraId="74AEBAEC" w14:textId="77777777" w:rsidR="00C40D2F" w:rsidRDefault="00C40D2F">
      <w:pPr>
        <w:rPr>
          <w:rFonts w:eastAsia="Open Sans" w:cs="Open Sans"/>
          <w:b/>
          <w:color w:val="1A496A"/>
          <w:sz w:val="44"/>
          <w:szCs w:val="44"/>
        </w:rPr>
      </w:pPr>
    </w:p>
    <w:p w14:paraId="613ACF32" w14:textId="77777777" w:rsidR="00C40D2F" w:rsidRDefault="00C40D2F">
      <w:pPr>
        <w:rPr>
          <w:rFonts w:eastAsia="Open Sans" w:cs="Open Sans"/>
          <w:b/>
          <w:color w:val="1A496A"/>
          <w:sz w:val="44"/>
          <w:szCs w:val="44"/>
        </w:rPr>
      </w:pPr>
    </w:p>
    <w:p w14:paraId="128DA268" w14:textId="77777777" w:rsidR="003449A5" w:rsidRDefault="003449A5">
      <w:pPr>
        <w:rPr>
          <w:rFonts w:eastAsia="Open Sans" w:cs="Open Sans"/>
          <w:b/>
          <w:color w:val="1A496A"/>
          <w:sz w:val="44"/>
          <w:szCs w:val="44"/>
        </w:rPr>
      </w:pPr>
    </w:p>
    <w:p w14:paraId="25A87C2B" w14:textId="77777777" w:rsidR="003449A5" w:rsidRDefault="003449A5">
      <w:pPr>
        <w:rPr>
          <w:rFonts w:eastAsia="Open Sans" w:cs="Open Sans"/>
          <w:b/>
          <w:color w:val="1A496A"/>
          <w:sz w:val="44"/>
          <w:szCs w:val="44"/>
        </w:rPr>
      </w:pPr>
    </w:p>
    <w:p w14:paraId="36256FC3" w14:textId="77777777" w:rsidR="00493B47" w:rsidRDefault="00493B47">
      <w:pPr>
        <w:rPr>
          <w:rFonts w:eastAsia="Open Sans" w:cs="Open Sans"/>
          <w:b/>
          <w:color w:val="1A496A"/>
          <w:sz w:val="44"/>
          <w:szCs w:val="44"/>
        </w:rPr>
      </w:pPr>
    </w:p>
    <w:p w14:paraId="2CA9B5F5" w14:textId="77777777" w:rsidR="00493B47" w:rsidRDefault="00493B47">
      <w:pPr>
        <w:rPr>
          <w:rFonts w:eastAsia="Open Sans" w:cs="Open Sans"/>
          <w:b/>
          <w:color w:val="1A496A"/>
          <w:sz w:val="44"/>
          <w:szCs w:val="44"/>
        </w:rPr>
      </w:pPr>
    </w:p>
    <w:p w14:paraId="79269FD2" w14:textId="77777777" w:rsidR="00D651F0" w:rsidRDefault="00D651F0">
      <w:pPr>
        <w:rPr>
          <w:rFonts w:eastAsia="Open Sans" w:cs="Open Sans"/>
          <w:b/>
          <w:color w:val="1A496A"/>
          <w:sz w:val="44"/>
          <w:szCs w:val="44"/>
        </w:rPr>
      </w:pPr>
    </w:p>
    <w:p w14:paraId="56AACFA8" w14:textId="77777777" w:rsidR="00D651F0" w:rsidRDefault="00D651F0">
      <w:pPr>
        <w:rPr>
          <w:rFonts w:eastAsia="Open Sans" w:cs="Open Sans"/>
          <w:b/>
          <w:color w:val="1A496A"/>
          <w:sz w:val="44"/>
          <w:szCs w:val="44"/>
        </w:rPr>
      </w:pPr>
    </w:p>
    <w:p w14:paraId="35FA045D" w14:textId="77777777" w:rsidR="00D651F0" w:rsidRDefault="00D651F0">
      <w:pPr>
        <w:rPr>
          <w:rFonts w:eastAsia="Open Sans" w:cs="Open Sans"/>
          <w:b/>
          <w:color w:val="1A496A"/>
          <w:sz w:val="44"/>
          <w:szCs w:val="44"/>
        </w:rPr>
      </w:pPr>
    </w:p>
    <w:p w14:paraId="301BEEF0" w14:textId="77777777" w:rsidR="00890374" w:rsidRDefault="00890374">
      <w:pPr>
        <w:rPr>
          <w:rFonts w:eastAsia="Open Sans" w:cs="Open Sans"/>
          <w:b/>
          <w:color w:val="1A496A"/>
          <w:sz w:val="44"/>
          <w:szCs w:val="44"/>
        </w:rPr>
      </w:pPr>
    </w:p>
    <w:p w14:paraId="471B62E6" w14:textId="77777777" w:rsidR="00FB3AFF" w:rsidRDefault="00FB3AFF">
      <w:pPr>
        <w:rPr>
          <w:rFonts w:eastAsia="Open Sans" w:cs="Open Sans"/>
          <w:b/>
          <w:color w:val="1A496A"/>
          <w:sz w:val="44"/>
          <w:szCs w:val="44"/>
        </w:rPr>
      </w:pPr>
    </w:p>
    <w:p w14:paraId="2D42FB4F" w14:textId="77777777" w:rsidR="00FB3AFF" w:rsidRDefault="00FB3AFF">
      <w:pPr>
        <w:rPr>
          <w:rFonts w:eastAsia="Open Sans" w:cs="Open Sans"/>
          <w:b/>
          <w:color w:val="1A496A"/>
          <w:sz w:val="44"/>
          <w:szCs w:val="44"/>
        </w:rPr>
      </w:pPr>
    </w:p>
    <w:p w14:paraId="5F2B0DCA" w14:textId="77777777" w:rsidR="00FB3AFF" w:rsidRDefault="00FB3AFF">
      <w:pPr>
        <w:rPr>
          <w:rFonts w:eastAsia="Open Sans" w:cs="Open Sans"/>
          <w:b/>
          <w:color w:val="1A496A"/>
          <w:sz w:val="44"/>
          <w:szCs w:val="44"/>
        </w:rPr>
      </w:pPr>
    </w:p>
    <w:p w14:paraId="3F11B5FD" w14:textId="772F61ED" w:rsidR="00E40919" w:rsidRDefault="00E40919">
      <w:pPr>
        <w:rPr>
          <w:rFonts w:eastAsia="Open Sans" w:cs="Open Sans"/>
          <w:b/>
          <w:color w:val="1A496A"/>
          <w:sz w:val="44"/>
          <w:szCs w:val="44"/>
        </w:rPr>
      </w:pPr>
    </w:p>
    <w:p w14:paraId="216D2C93" w14:textId="5AB34DB9" w:rsidR="00E40919" w:rsidRDefault="00E40919" w:rsidP="00E40919">
      <w:pPr>
        <w:rPr>
          <w:rFonts w:ascii="Prompt" w:eastAsia="Prompt" w:hAnsi="Prompt" w:cs="Prompt"/>
          <w:i/>
          <w:sz w:val="15"/>
          <w:szCs w:val="15"/>
        </w:rPr>
      </w:pPr>
      <w:bookmarkStart w:id="1" w:name="_heading=h.1pxezwc" w:colFirst="0" w:colLast="0"/>
      <w:bookmarkEnd w:id="1"/>
      <w:r>
        <w:rPr>
          <w:noProof/>
        </w:rPr>
        <w:drawing>
          <wp:anchor distT="0" distB="0" distL="114300" distR="114300" simplePos="0" relativeHeight="251669504" behindDoc="0" locked="0" layoutInCell="1" hidden="0" allowOverlap="1" wp14:anchorId="7453D525" wp14:editId="2BB99018">
            <wp:simplePos x="0" y="0"/>
            <wp:positionH relativeFrom="margin">
              <wp:align>right</wp:align>
            </wp:positionH>
            <wp:positionV relativeFrom="paragraph">
              <wp:posOffset>6350</wp:posOffset>
            </wp:positionV>
            <wp:extent cx="2797175" cy="587375"/>
            <wp:effectExtent l="0" t="0" r="0" b="3175"/>
            <wp:wrapSquare wrapText="bothSides" distT="0" distB="0" distL="114300" distR="114300"/>
            <wp:docPr id="1196731817" name="Afbeelding 1196731817"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Pr="00266275">
        <w:rPr>
          <w:rFonts w:ascii="Prompt" w:eastAsia="Prompt" w:hAnsi="Prompt" w:cs="Prompt"/>
          <w:i/>
          <w:sz w:val="15"/>
          <w:szCs w:val="15"/>
        </w:rPr>
        <w:t>Funded by the European Union. Views and opinions expressed are however those of the author(s) only and do not necessarily reflect those of the European Union or the European Education and Culture Executive Agency (EACEA). Neither the European</w:t>
      </w:r>
      <w:r>
        <w:rPr>
          <w:rFonts w:ascii="Prompt" w:eastAsia="Prompt" w:hAnsi="Prompt" w:cs="Prompt"/>
          <w:i/>
          <w:sz w:val="15"/>
          <w:szCs w:val="15"/>
        </w:rPr>
        <w:t xml:space="preserve"> </w:t>
      </w:r>
      <w:r w:rsidRPr="00266275">
        <w:rPr>
          <w:rFonts w:ascii="Prompt" w:eastAsia="Prompt" w:hAnsi="Prompt" w:cs="Prompt"/>
          <w:i/>
          <w:sz w:val="15"/>
          <w:szCs w:val="15"/>
        </w:rPr>
        <w:t>Union nor EACEA can be held responsible for them.</w:t>
      </w:r>
    </w:p>
    <w:p w14:paraId="427BBC3A" w14:textId="77777777" w:rsidR="0059305D" w:rsidRDefault="0059305D" w:rsidP="00E40919">
      <w:pPr>
        <w:rPr>
          <w:rFonts w:ascii="Prompt" w:eastAsia="Prompt" w:hAnsi="Prompt" w:cs="Prompt"/>
          <w:i/>
          <w:sz w:val="15"/>
          <w:szCs w:val="15"/>
        </w:rPr>
      </w:pPr>
    </w:p>
    <w:p w14:paraId="77C75F6A" w14:textId="77777777" w:rsidR="0059305D" w:rsidRDefault="0059305D" w:rsidP="00E40919">
      <w:pPr>
        <w:rPr>
          <w:rFonts w:ascii="Prompt" w:eastAsia="Prompt" w:hAnsi="Prompt" w:cs="Prompt"/>
          <w:i/>
          <w:sz w:val="15"/>
          <w:szCs w:val="15"/>
        </w:rPr>
      </w:pPr>
    </w:p>
    <w:p w14:paraId="502AC554" w14:textId="77777777" w:rsidR="0059305D" w:rsidRDefault="0059305D" w:rsidP="00E40919">
      <w:pPr>
        <w:rPr>
          <w:rFonts w:ascii="Prompt" w:eastAsia="Prompt" w:hAnsi="Prompt" w:cs="Prompt"/>
          <w:i/>
          <w:sz w:val="15"/>
          <w:szCs w:val="15"/>
        </w:rPr>
      </w:pPr>
    </w:p>
    <w:p w14:paraId="403395D1" w14:textId="77777777" w:rsidR="0059305D" w:rsidRDefault="0059305D" w:rsidP="00E40919">
      <w:pPr>
        <w:rPr>
          <w:rFonts w:ascii="Prompt" w:eastAsia="Prompt" w:hAnsi="Prompt" w:cs="Prompt"/>
          <w:i/>
          <w:sz w:val="15"/>
          <w:szCs w:val="15"/>
        </w:rPr>
      </w:pPr>
    </w:p>
    <w:p w14:paraId="7D3A7D6B" w14:textId="77777777" w:rsidR="0059305D" w:rsidRDefault="0059305D" w:rsidP="00E40919">
      <w:pPr>
        <w:rPr>
          <w:rFonts w:ascii="Helvetica Neue" w:eastAsia="Helvetica Neue" w:hAnsi="Helvetica Neue" w:cs="Helvetica Neue"/>
          <w:color w:val="808080"/>
          <w:sz w:val="16"/>
          <w:szCs w:val="16"/>
        </w:rPr>
      </w:pPr>
    </w:p>
    <w:p w14:paraId="292A3AEB" w14:textId="77777777" w:rsidR="00C40D2F" w:rsidRDefault="00C40D2F" w:rsidP="00E40919">
      <w:pPr>
        <w:rPr>
          <w:rFonts w:ascii="Helvetica Neue" w:eastAsia="Helvetica Neue" w:hAnsi="Helvetica Neue" w:cs="Helvetica Neue"/>
          <w:color w:val="808080"/>
          <w:sz w:val="16"/>
          <w:szCs w:val="16"/>
        </w:rPr>
      </w:pPr>
    </w:p>
    <w:p w14:paraId="5E815489" w14:textId="77777777" w:rsidR="00C40D2F" w:rsidRDefault="00C40D2F" w:rsidP="00E40919">
      <w:pPr>
        <w:rPr>
          <w:rFonts w:ascii="Helvetica Neue" w:eastAsia="Helvetica Neue" w:hAnsi="Helvetica Neue" w:cs="Helvetica Neue"/>
          <w:color w:val="808080"/>
          <w:sz w:val="16"/>
          <w:szCs w:val="16"/>
        </w:rPr>
      </w:pPr>
    </w:p>
    <w:p w14:paraId="477289BD" w14:textId="77777777" w:rsidR="00C40D2F" w:rsidRDefault="00C40D2F" w:rsidP="00E40919">
      <w:pPr>
        <w:rPr>
          <w:rFonts w:ascii="Helvetica Neue" w:eastAsia="Helvetica Neue" w:hAnsi="Helvetica Neue" w:cs="Helvetica Neue"/>
          <w:color w:val="808080"/>
          <w:sz w:val="16"/>
          <w:szCs w:val="16"/>
        </w:rPr>
      </w:pPr>
    </w:p>
    <w:p w14:paraId="0000017C" w14:textId="2EBBE0AF" w:rsidR="002412CA" w:rsidRPr="003D50AA" w:rsidRDefault="00216D27" w:rsidP="003D50AA">
      <w:pPr>
        <w:rPr>
          <w:b/>
          <w:bCs/>
          <w:sz w:val="32"/>
          <w:szCs w:val="32"/>
        </w:rPr>
      </w:pPr>
      <w:r w:rsidRPr="003D50AA">
        <w:rPr>
          <w:b/>
          <w:bCs/>
          <w:sz w:val="32"/>
          <w:szCs w:val="32"/>
        </w:rPr>
        <w:t>Content</w:t>
      </w:r>
    </w:p>
    <w:p w14:paraId="48DB9403" w14:textId="77777777" w:rsidR="00216D27" w:rsidRDefault="00216D27" w:rsidP="00216D27"/>
    <w:sdt>
      <w:sdtPr>
        <w:rPr>
          <w:rFonts w:ascii="Open Sans" w:eastAsia="Times New Roman" w:hAnsi="Open Sans" w:cs="Times New Roman"/>
          <w:color w:val="auto"/>
          <w:sz w:val="22"/>
          <w:szCs w:val="24"/>
          <w:lang w:val="nl-NL"/>
        </w:rPr>
        <w:id w:val="-1409605967"/>
        <w:docPartObj>
          <w:docPartGallery w:val="Table of Contents"/>
          <w:docPartUnique/>
        </w:docPartObj>
      </w:sdtPr>
      <w:sdtEndPr>
        <w:rPr>
          <w:b/>
          <w:bCs/>
          <w:lang w:val="en-GB"/>
        </w:rPr>
      </w:sdtEndPr>
      <w:sdtContent>
        <w:p w14:paraId="6A8C836E" w14:textId="6381BB61" w:rsidR="00216D27" w:rsidRDefault="00216D27" w:rsidP="00216D27">
          <w:pPr>
            <w:pStyle w:val="TOCHeading"/>
            <w:ind w:firstLine="0"/>
          </w:pPr>
        </w:p>
        <w:p w14:paraId="0FB6F528" w14:textId="2C6FA71A" w:rsidR="003D50AA" w:rsidRDefault="00216D27">
          <w:pPr>
            <w:pStyle w:val="TOC1"/>
            <w:tabs>
              <w:tab w:val="right" w:leader="dot" w:pos="9062"/>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9761669" w:history="1">
            <w:r w:rsidR="003D50AA" w:rsidRPr="00464CD6">
              <w:rPr>
                <w:rStyle w:val="Hyperlink"/>
                <w:noProof/>
              </w:rPr>
              <w:t>Introduction</w:t>
            </w:r>
            <w:r w:rsidR="003D50AA">
              <w:rPr>
                <w:noProof/>
                <w:webHidden/>
              </w:rPr>
              <w:tab/>
            </w:r>
            <w:r w:rsidR="003D50AA">
              <w:rPr>
                <w:noProof/>
                <w:webHidden/>
              </w:rPr>
              <w:fldChar w:fldCharType="begin"/>
            </w:r>
            <w:r w:rsidR="003D50AA">
              <w:rPr>
                <w:noProof/>
                <w:webHidden/>
              </w:rPr>
              <w:instrText xml:space="preserve"> PAGEREF _Toc169761669 \h </w:instrText>
            </w:r>
            <w:r w:rsidR="003D50AA">
              <w:rPr>
                <w:noProof/>
                <w:webHidden/>
              </w:rPr>
            </w:r>
            <w:r w:rsidR="003D50AA">
              <w:rPr>
                <w:noProof/>
                <w:webHidden/>
              </w:rPr>
              <w:fldChar w:fldCharType="separate"/>
            </w:r>
            <w:r w:rsidR="00975552">
              <w:rPr>
                <w:noProof/>
                <w:webHidden/>
              </w:rPr>
              <w:t>5</w:t>
            </w:r>
            <w:r w:rsidR="003D50AA">
              <w:rPr>
                <w:noProof/>
                <w:webHidden/>
              </w:rPr>
              <w:fldChar w:fldCharType="end"/>
            </w:r>
          </w:hyperlink>
        </w:p>
        <w:p w14:paraId="78E7C489" w14:textId="55431DCC" w:rsidR="003D50AA" w:rsidRDefault="003D50AA">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0" w:history="1">
            <w:r w:rsidRPr="00464CD6">
              <w:rPr>
                <w:rStyle w:val="Hyperlink"/>
                <w:noProof/>
              </w:rPr>
              <w:t>1.Understanding gender equality</w:t>
            </w:r>
            <w:r>
              <w:rPr>
                <w:noProof/>
                <w:webHidden/>
              </w:rPr>
              <w:tab/>
            </w:r>
            <w:r>
              <w:rPr>
                <w:noProof/>
                <w:webHidden/>
              </w:rPr>
              <w:fldChar w:fldCharType="begin"/>
            </w:r>
            <w:r>
              <w:rPr>
                <w:noProof/>
                <w:webHidden/>
              </w:rPr>
              <w:instrText xml:space="preserve"> PAGEREF _Toc169761670 \h </w:instrText>
            </w:r>
            <w:r>
              <w:rPr>
                <w:noProof/>
                <w:webHidden/>
              </w:rPr>
            </w:r>
            <w:r>
              <w:rPr>
                <w:noProof/>
                <w:webHidden/>
              </w:rPr>
              <w:fldChar w:fldCharType="separate"/>
            </w:r>
            <w:r w:rsidR="00975552">
              <w:rPr>
                <w:noProof/>
                <w:webHidden/>
              </w:rPr>
              <w:t>6</w:t>
            </w:r>
            <w:r>
              <w:rPr>
                <w:noProof/>
                <w:webHidden/>
              </w:rPr>
              <w:fldChar w:fldCharType="end"/>
            </w:r>
          </w:hyperlink>
        </w:p>
        <w:p w14:paraId="6E6BC722" w14:textId="0E6F4EE2"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71" w:history="1">
            <w:r w:rsidRPr="00464CD6">
              <w:rPr>
                <w:rStyle w:val="Hyperlink"/>
                <w:noProof/>
              </w:rPr>
              <w:t>Definitions and key concepts</w:t>
            </w:r>
            <w:r>
              <w:rPr>
                <w:noProof/>
                <w:webHidden/>
              </w:rPr>
              <w:tab/>
            </w:r>
            <w:r>
              <w:rPr>
                <w:noProof/>
                <w:webHidden/>
              </w:rPr>
              <w:fldChar w:fldCharType="begin"/>
            </w:r>
            <w:r>
              <w:rPr>
                <w:noProof/>
                <w:webHidden/>
              </w:rPr>
              <w:instrText xml:space="preserve"> PAGEREF _Toc169761671 \h </w:instrText>
            </w:r>
            <w:r>
              <w:rPr>
                <w:noProof/>
                <w:webHidden/>
              </w:rPr>
            </w:r>
            <w:r>
              <w:rPr>
                <w:noProof/>
                <w:webHidden/>
              </w:rPr>
              <w:fldChar w:fldCharType="separate"/>
            </w:r>
            <w:r w:rsidR="00975552">
              <w:rPr>
                <w:noProof/>
                <w:webHidden/>
              </w:rPr>
              <w:t>6</w:t>
            </w:r>
            <w:r>
              <w:rPr>
                <w:noProof/>
                <w:webHidden/>
              </w:rPr>
              <w:fldChar w:fldCharType="end"/>
            </w:r>
          </w:hyperlink>
        </w:p>
        <w:p w14:paraId="37C35DDC" w14:textId="1774371D" w:rsidR="003D50AA" w:rsidRDefault="003D50AA">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2" w:history="1">
            <w:r w:rsidRPr="00464CD6">
              <w:rPr>
                <w:rStyle w:val="Hyperlink"/>
                <w:noProof/>
              </w:rPr>
              <w:t>2 .Benefits  for organizations, employees, and society</w:t>
            </w:r>
            <w:r>
              <w:rPr>
                <w:noProof/>
                <w:webHidden/>
              </w:rPr>
              <w:tab/>
            </w:r>
            <w:r>
              <w:rPr>
                <w:noProof/>
                <w:webHidden/>
              </w:rPr>
              <w:fldChar w:fldCharType="begin"/>
            </w:r>
            <w:r>
              <w:rPr>
                <w:noProof/>
                <w:webHidden/>
              </w:rPr>
              <w:instrText xml:space="preserve"> PAGEREF _Toc169761672 \h </w:instrText>
            </w:r>
            <w:r>
              <w:rPr>
                <w:noProof/>
                <w:webHidden/>
              </w:rPr>
            </w:r>
            <w:r>
              <w:rPr>
                <w:noProof/>
                <w:webHidden/>
              </w:rPr>
              <w:fldChar w:fldCharType="separate"/>
            </w:r>
            <w:r w:rsidR="00975552">
              <w:rPr>
                <w:noProof/>
                <w:webHidden/>
              </w:rPr>
              <w:t>7</w:t>
            </w:r>
            <w:r>
              <w:rPr>
                <w:noProof/>
                <w:webHidden/>
              </w:rPr>
              <w:fldChar w:fldCharType="end"/>
            </w:r>
          </w:hyperlink>
        </w:p>
        <w:p w14:paraId="5CF49A29" w14:textId="3AD7AD9F" w:rsidR="003D50AA" w:rsidRDefault="003D50AA">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3" w:history="1">
            <w:r w:rsidRPr="00464CD6">
              <w:rPr>
                <w:rStyle w:val="Hyperlink"/>
                <w:noProof/>
              </w:rPr>
              <w:t>3.EU Legal framework and policies</w:t>
            </w:r>
            <w:r>
              <w:rPr>
                <w:noProof/>
                <w:webHidden/>
              </w:rPr>
              <w:tab/>
            </w:r>
            <w:r>
              <w:rPr>
                <w:noProof/>
                <w:webHidden/>
              </w:rPr>
              <w:fldChar w:fldCharType="begin"/>
            </w:r>
            <w:r>
              <w:rPr>
                <w:noProof/>
                <w:webHidden/>
              </w:rPr>
              <w:instrText xml:space="preserve"> PAGEREF _Toc169761673 \h </w:instrText>
            </w:r>
            <w:r>
              <w:rPr>
                <w:noProof/>
                <w:webHidden/>
              </w:rPr>
            </w:r>
            <w:r>
              <w:rPr>
                <w:noProof/>
                <w:webHidden/>
              </w:rPr>
              <w:fldChar w:fldCharType="separate"/>
            </w:r>
            <w:r w:rsidR="00975552">
              <w:rPr>
                <w:noProof/>
                <w:webHidden/>
              </w:rPr>
              <w:t>7</w:t>
            </w:r>
            <w:r>
              <w:rPr>
                <w:noProof/>
                <w:webHidden/>
              </w:rPr>
              <w:fldChar w:fldCharType="end"/>
            </w:r>
          </w:hyperlink>
        </w:p>
        <w:p w14:paraId="2ECAFD8C" w14:textId="68126C30"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74" w:history="1">
            <w:r w:rsidRPr="00464CD6">
              <w:rPr>
                <w:rStyle w:val="Hyperlink"/>
                <w:noProof/>
              </w:rPr>
              <w:t>Overview of European Union Relevant Laws and Regulations Promoting Gender Equality</w:t>
            </w:r>
            <w:r>
              <w:rPr>
                <w:noProof/>
                <w:webHidden/>
              </w:rPr>
              <w:tab/>
            </w:r>
            <w:r>
              <w:rPr>
                <w:noProof/>
                <w:webHidden/>
              </w:rPr>
              <w:fldChar w:fldCharType="begin"/>
            </w:r>
            <w:r>
              <w:rPr>
                <w:noProof/>
                <w:webHidden/>
              </w:rPr>
              <w:instrText xml:space="preserve"> PAGEREF _Toc169761674 \h </w:instrText>
            </w:r>
            <w:r>
              <w:rPr>
                <w:noProof/>
                <w:webHidden/>
              </w:rPr>
            </w:r>
            <w:r>
              <w:rPr>
                <w:noProof/>
                <w:webHidden/>
              </w:rPr>
              <w:fldChar w:fldCharType="separate"/>
            </w:r>
            <w:r w:rsidR="00975552">
              <w:rPr>
                <w:noProof/>
                <w:webHidden/>
              </w:rPr>
              <w:t>8</w:t>
            </w:r>
            <w:r>
              <w:rPr>
                <w:noProof/>
                <w:webHidden/>
              </w:rPr>
              <w:fldChar w:fldCharType="end"/>
            </w:r>
          </w:hyperlink>
        </w:p>
        <w:p w14:paraId="3C6DB7DB" w14:textId="517EA615"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75" w:history="1">
            <w:r w:rsidRPr="00464CD6">
              <w:rPr>
                <w:rStyle w:val="Hyperlink"/>
                <w:noProof/>
              </w:rPr>
              <w:t>Implementing Company Policies that Support Gender Equality</w:t>
            </w:r>
            <w:r>
              <w:rPr>
                <w:noProof/>
                <w:webHidden/>
              </w:rPr>
              <w:tab/>
            </w:r>
            <w:r>
              <w:rPr>
                <w:noProof/>
                <w:webHidden/>
              </w:rPr>
              <w:fldChar w:fldCharType="begin"/>
            </w:r>
            <w:r>
              <w:rPr>
                <w:noProof/>
                <w:webHidden/>
              </w:rPr>
              <w:instrText xml:space="preserve"> PAGEREF _Toc169761675 \h </w:instrText>
            </w:r>
            <w:r>
              <w:rPr>
                <w:noProof/>
                <w:webHidden/>
              </w:rPr>
            </w:r>
            <w:r>
              <w:rPr>
                <w:noProof/>
                <w:webHidden/>
              </w:rPr>
              <w:fldChar w:fldCharType="separate"/>
            </w:r>
            <w:r w:rsidR="00975552">
              <w:rPr>
                <w:noProof/>
                <w:webHidden/>
              </w:rPr>
              <w:t>8</w:t>
            </w:r>
            <w:r>
              <w:rPr>
                <w:noProof/>
                <w:webHidden/>
              </w:rPr>
              <w:fldChar w:fldCharType="end"/>
            </w:r>
          </w:hyperlink>
        </w:p>
        <w:p w14:paraId="583317C9" w14:textId="2734015A" w:rsidR="003D50AA" w:rsidRDefault="003D50AA">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6" w:history="1">
            <w:r w:rsidRPr="00464CD6">
              <w:rPr>
                <w:rStyle w:val="Hyperlink"/>
                <w:noProof/>
              </w:rPr>
              <w:t>4. Creating an inclusive workplace culture</w:t>
            </w:r>
            <w:r>
              <w:rPr>
                <w:noProof/>
                <w:webHidden/>
              </w:rPr>
              <w:tab/>
            </w:r>
            <w:r>
              <w:rPr>
                <w:noProof/>
                <w:webHidden/>
              </w:rPr>
              <w:fldChar w:fldCharType="begin"/>
            </w:r>
            <w:r>
              <w:rPr>
                <w:noProof/>
                <w:webHidden/>
              </w:rPr>
              <w:instrText xml:space="preserve"> PAGEREF _Toc169761676 \h </w:instrText>
            </w:r>
            <w:r>
              <w:rPr>
                <w:noProof/>
                <w:webHidden/>
              </w:rPr>
            </w:r>
            <w:r>
              <w:rPr>
                <w:noProof/>
                <w:webHidden/>
              </w:rPr>
              <w:fldChar w:fldCharType="separate"/>
            </w:r>
            <w:r w:rsidR="00975552">
              <w:rPr>
                <w:noProof/>
                <w:webHidden/>
              </w:rPr>
              <w:t>9</w:t>
            </w:r>
            <w:r>
              <w:rPr>
                <w:noProof/>
                <w:webHidden/>
              </w:rPr>
              <w:fldChar w:fldCharType="end"/>
            </w:r>
          </w:hyperlink>
        </w:p>
        <w:p w14:paraId="3B2461F2" w14:textId="477E7DA7" w:rsidR="003D50AA" w:rsidRDefault="003D50AA">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7" w:history="1">
            <w:r w:rsidRPr="00464CD6">
              <w:rPr>
                <w:rStyle w:val="Hyperlink"/>
                <w:noProof/>
              </w:rPr>
              <w:t>5.Recruitment and Career Advancement</w:t>
            </w:r>
            <w:r>
              <w:rPr>
                <w:noProof/>
                <w:webHidden/>
              </w:rPr>
              <w:tab/>
            </w:r>
            <w:r>
              <w:rPr>
                <w:noProof/>
                <w:webHidden/>
              </w:rPr>
              <w:fldChar w:fldCharType="begin"/>
            </w:r>
            <w:r>
              <w:rPr>
                <w:noProof/>
                <w:webHidden/>
              </w:rPr>
              <w:instrText xml:space="preserve"> PAGEREF _Toc169761677 \h </w:instrText>
            </w:r>
            <w:r>
              <w:rPr>
                <w:noProof/>
                <w:webHidden/>
              </w:rPr>
            </w:r>
            <w:r>
              <w:rPr>
                <w:noProof/>
                <w:webHidden/>
              </w:rPr>
              <w:fldChar w:fldCharType="separate"/>
            </w:r>
            <w:r w:rsidR="00975552">
              <w:rPr>
                <w:noProof/>
                <w:webHidden/>
              </w:rPr>
              <w:t>10</w:t>
            </w:r>
            <w:r>
              <w:rPr>
                <w:noProof/>
                <w:webHidden/>
              </w:rPr>
              <w:fldChar w:fldCharType="end"/>
            </w:r>
          </w:hyperlink>
        </w:p>
        <w:p w14:paraId="7DCE5847" w14:textId="5E34B7FA" w:rsidR="003D50AA" w:rsidRDefault="003D50AA">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8" w:history="1">
            <w:r w:rsidRPr="00464CD6">
              <w:rPr>
                <w:rStyle w:val="Hyperlink"/>
                <w:noProof/>
              </w:rPr>
              <w:t>6.Work-Life balance and support</w:t>
            </w:r>
            <w:r>
              <w:rPr>
                <w:noProof/>
                <w:webHidden/>
              </w:rPr>
              <w:tab/>
            </w:r>
            <w:r>
              <w:rPr>
                <w:noProof/>
                <w:webHidden/>
              </w:rPr>
              <w:fldChar w:fldCharType="begin"/>
            </w:r>
            <w:r>
              <w:rPr>
                <w:noProof/>
                <w:webHidden/>
              </w:rPr>
              <w:instrText xml:space="preserve"> PAGEREF _Toc169761678 \h </w:instrText>
            </w:r>
            <w:r>
              <w:rPr>
                <w:noProof/>
                <w:webHidden/>
              </w:rPr>
            </w:r>
            <w:r>
              <w:rPr>
                <w:noProof/>
                <w:webHidden/>
              </w:rPr>
              <w:fldChar w:fldCharType="separate"/>
            </w:r>
            <w:r w:rsidR="00975552">
              <w:rPr>
                <w:noProof/>
                <w:webHidden/>
              </w:rPr>
              <w:t>11</w:t>
            </w:r>
            <w:r>
              <w:rPr>
                <w:noProof/>
                <w:webHidden/>
              </w:rPr>
              <w:fldChar w:fldCharType="end"/>
            </w:r>
          </w:hyperlink>
        </w:p>
        <w:p w14:paraId="701D940D" w14:textId="6002819C" w:rsidR="003D50AA" w:rsidRDefault="003D50AA">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79" w:history="1">
            <w:r w:rsidRPr="00464CD6">
              <w:rPr>
                <w:rStyle w:val="Hyperlink"/>
                <w:noProof/>
              </w:rPr>
              <w:t>7.Addressing harassment and discrimination</w:t>
            </w:r>
            <w:r>
              <w:rPr>
                <w:noProof/>
                <w:webHidden/>
              </w:rPr>
              <w:tab/>
            </w:r>
            <w:r>
              <w:rPr>
                <w:noProof/>
                <w:webHidden/>
              </w:rPr>
              <w:fldChar w:fldCharType="begin"/>
            </w:r>
            <w:r>
              <w:rPr>
                <w:noProof/>
                <w:webHidden/>
              </w:rPr>
              <w:instrText xml:space="preserve"> PAGEREF _Toc169761679 \h </w:instrText>
            </w:r>
            <w:r>
              <w:rPr>
                <w:noProof/>
                <w:webHidden/>
              </w:rPr>
            </w:r>
            <w:r>
              <w:rPr>
                <w:noProof/>
                <w:webHidden/>
              </w:rPr>
              <w:fldChar w:fldCharType="separate"/>
            </w:r>
            <w:r w:rsidR="00975552">
              <w:rPr>
                <w:noProof/>
                <w:webHidden/>
              </w:rPr>
              <w:t>12</w:t>
            </w:r>
            <w:r>
              <w:rPr>
                <w:noProof/>
                <w:webHidden/>
              </w:rPr>
              <w:fldChar w:fldCharType="end"/>
            </w:r>
          </w:hyperlink>
        </w:p>
        <w:p w14:paraId="39C5A518" w14:textId="51CC31C1"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80" w:history="1">
            <w:r w:rsidRPr="00464CD6">
              <w:rPr>
                <w:rStyle w:val="Hyperlink"/>
                <w:noProof/>
              </w:rPr>
              <w:t>Recognizing and preventing sexual harassment and discrimination</w:t>
            </w:r>
            <w:r>
              <w:rPr>
                <w:noProof/>
                <w:webHidden/>
              </w:rPr>
              <w:tab/>
            </w:r>
            <w:r>
              <w:rPr>
                <w:noProof/>
                <w:webHidden/>
              </w:rPr>
              <w:fldChar w:fldCharType="begin"/>
            </w:r>
            <w:r>
              <w:rPr>
                <w:noProof/>
                <w:webHidden/>
              </w:rPr>
              <w:instrText xml:space="preserve"> PAGEREF _Toc169761680 \h </w:instrText>
            </w:r>
            <w:r>
              <w:rPr>
                <w:noProof/>
                <w:webHidden/>
              </w:rPr>
            </w:r>
            <w:r>
              <w:rPr>
                <w:noProof/>
                <w:webHidden/>
              </w:rPr>
              <w:fldChar w:fldCharType="separate"/>
            </w:r>
            <w:r w:rsidR="00975552">
              <w:rPr>
                <w:noProof/>
                <w:webHidden/>
              </w:rPr>
              <w:t>12</w:t>
            </w:r>
            <w:r>
              <w:rPr>
                <w:noProof/>
                <w:webHidden/>
              </w:rPr>
              <w:fldChar w:fldCharType="end"/>
            </w:r>
          </w:hyperlink>
        </w:p>
        <w:p w14:paraId="6E5B529F" w14:textId="347793AF"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81" w:history="1">
            <w:r w:rsidRPr="00464CD6">
              <w:rPr>
                <w:rStyle w:val="Hyperlink"/>
                <w:noProof/>
              </w:rPr>
              <w:t>Policy development and communication</w:t>
            </w:r>
            <w:r>
              <w:rPr>
                <w:noProof/>
                <w:webHidden/>
              </w:rPr>
              <w:tab/>
            </w:r>
            <w:r>
              <w:rPr>
                <w:noProof/>
                <w:webHidden/>
              </w:rPr>
              <w:fldChar w:fldCharType="begin"/>
            </w:r>
            <w:r>
              <w:rPr>
                <w:noProof/>
                <w:webHidden/>
              </w:rPr>
              <w:instrText xml:space="preserve"> PAGEREF _Toc169761681 \h </w:instrText>
            </w:r>
            <w:r>
              <w:rPr>
                <w:noProof/>
                <w:webHidden/>
              </w:rPr>
            </w:r>
            <w:r>
              <w:rPr>
                <w:noProof/>
                <w:webHidden/>
              </w:rPr>
              <w:fldChar w:fldCharType="separate"/>
            </w:r>
            <w:r w:rsidR="00975552">
              <w:rPr>
                <w:noProof/>
                <w:webHidden/>
              </w:rPr>
              <w:t>13</w:t>
            </w:r>
            <w:r>
              <w:rPr>
                <w:noProof/>
                <w:webHidden/>
              </w:rPr>
              <w:fldChar w:fldCharType="end"/>
            </w:r>
          </w:hyperlink>
        </w:p>
        <w:p w14:paraId="407D93D9" w14:textId="6C2DDECE"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82" w:history="1">
            <w:r w:rsidRPr="00464CD6">
              <w:rPr>
                <w:rStyle w:val="Hyperlink"/>
                <w:noProof/>
              </w:rPr>
              <w:t>Regular review of policies and practices:</w:t>
            </w:r>
            <w:r>
              <w:rPr>
                <w:noProof/>
                <w:webHidden/>
              </w:rPr>
              <w:tab/>
            </w:r>
            <w:r>
              <w:rPr>
                <w:noProof/>
                <w:webHidden/>
              </w:rPr>
              <w:fldChar w:fldCharType="begin"/>
            </w:r>
            <w:r>
              <w:rPr>
                <w:noProof/>
                <w:webHidden/>
              </w:rPr>
              <w:instrText xml:space="preserve"> PAGEREF _Toc169761682 \h </w:instrText>
            </w:r>
            <w:r>
              <w:rPr>
                <w:noProof/>
                <w:webHidden/>
              </w:rPr>
            </w:r>
            <w:r>
              <w:rPr>
                <w:noProof/>
                <w:webHidden/>
              </w:rPr>
              <w:fldChar w:fldCharType="separate"/>
            </w:r>
            <w:r w:rsidR="00975552">
              <w:rPr>
                <w:noProof/>
                <w:webHidden/>
              </w:rPr>
              <w:t>13</w:t>
            </w:r>
            <w:r>
              <w:rPr>
                <w:noProof/>
                <w:webHidden/>
              </w:rPr>
              <w:fldChar w:fldCharType="end"/>
            </w:r>
          </w:hyperlink>
        </w:p>
        <w:p w14:paraId="2C9DCFDD" w14:textId="6B3B4B60"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83" w:history="1">
            <w:r w:rsidRPr="00464CD6">
              <w:rPr>
                <w:rStyle w:val="Hyperlink"/>
                <w:noProof/>
              </w:rPr>
              <w:t>Establishing clear procedures for reporting and addressing incidents</w:t>
            </w:r>
            <w:r>
              <w:rPr>
                <w:noProof/>
                <w:webHidden/>
              </w:rPr>
              <w:tab/>
            </w:r>
            <w:r>
              <w:rPr>
                <w:noProof/>
                <w:webHidden/>
              </w:rPr>
              <w:fldChar w:fldCharType="begin"/>
            </w:r>
            <w:r>
              <w:rPr>
                <w:noProof/>
                <w:webHidden/>
              </w:rPr>
              <w:instrText xml:space="preserve"> PAGEREF _Toc169761683 \h </w:instrText>
            </w:r>
            <w:r>
              <w:rPr>
                <w:noProof/>
                <w:webHidden/>
              </w:rPr>
            </w:r>
            <w:r>
              <w:rPr>
                <w:noProof/>
                <w:webHidden/>
              </w:rPr>
              <w:fldChar w:fldCharType="separate"/>
            </w:r>
            <w:r w:rsidR="00975552">
              <w:rPr>
                <w:noProof/>
                <w:webHidden/>
              </w:rPr>
              <w:t>13</w:t>
            </w:r>
            <w:r>
              <w:rPr>
                <w:noProof/>
                <w:webHidden/>
              </w:rPr>
              <w:fldChar w:fldCharType="end"/>
            </w:r>
          </w:hyperlink>
        </w:p>
        <w:p w14:paraId="3D3C1792" w14:textId="7045DABC"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84" w:history="1">
            <w:r w:rsidRPr="00464CD6">
              <w:rPr>
                <w:rStyle w:val="Hyperlink"/>
                <w:noProof/>
              </w:rPr>
              <w:t>Prompt and impartial investigations</w:t>
            </w:r>
            <w:r>
              <w:rPr>
                <w:noProof/>
                <w:webHidden/>
              </w:rPr>
              <w:tab/>
            </w:r>
            <w:r>
              <w:rPr>
                <w:noProof/>
                <w:webHidden/>
              </w:rPr>
              <w:fldChar w:fldCharType="begin"/>
            </w:r>
            <w:r>
              <w:rPr>
                <w:noProof/>
                <w:webHidden/>
              </w:rPr>
              <w:instrText xml:space="preserve"> PAGEREF _Toc169761684 \h </w:instrText>
            </w:r>
            <w:r>
              <w:rPr>
                <w:noProof/>
                <w:webHidden/>
              </w:rPr>
            </w:r>
            <w:r>
              <w:rPr>
                <w:noProof/>
                <w:webHidden/>
              </w:rPr>
              <w:fldChar w:fldCharType="separate"/>
            </w:r>
            <w:r w:rsidR="00975552">
              <w:rPr>
                <w:noProof/>
                <w:webHidden/>
              </w:rPr>
              <w:t>13</w:t>
            </w:r>
            <w:r>
              <w:rPr>
                <w:noProof/>
                <w:webHidden/>
              </w:rPr>
              <w:fldChar w:fldCharType="end"/>
            </w:r>
          </w:hyperlink>
        </w:p>
        <w:p w14:paraId="4560FE0D" w14:textId="70A9F162"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85" w:history="1">
            <w:r w:rsidRPr="00464CD6">
              <w:rPr>
                <w:rStyle w:val="Hyperlink"/>
                <w:noProof/>
              </w:rPr>
              <w:t>Support for complainants</w:t>
            </w:r>
            <w:r>
              <w:rPr>
                <w:noProof/>
                <w:webHidden/>
              </w:rPr>
              <w:tab/>
            </w:r>
            <w:r>
              <w:rPr>
                <w:noProof/>
                <w:webHidden/>
              </w:rPr>
              <w:fldChar w:fldCharType="begin"/>
            </w:r>
            <w:r>
              <w:rPr>
                <w:noProof/>
                <w:webHidden/>
              </w:rPr>
              <w:instrText xml:space="preserve"> PAGEREF _Toc169761685 \h </w:instrText>
            </w:r>
            <w:r>
              <w:rPr>
                <w:noProof/>
                <w:webHidden/>
              </w:rPr>
            </w:r>
            <w:r>
              <w:rPr>
                <w:noProof/>
                <w:webHidden/>
              </w:rPr>
              <w:fldChar w:fldCharType="separate"/>
            </w:r>
            <w:r w:rsidR="00975552">
              <w:rPr>
                <w:noProof/>
                <w:webHidden/>
              </w:rPr>
              <w:t>13</w:t>
            </w:r>
            <w:r>
              <w:rPr>
                <w:noProof/>
                <w:webHidden/>
              </w:rPr>
              <w:fldChar w:fldCharType="end"/>
            </w:r>
          </w:hyperlink>
        </w:p>
        <w:p w14:paraId="34FF1389" w14:textId="4C449482"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86" w:history="1">
            <w:r w:rsidRPr="00464CD6">
              <w:rPr>
                <w:rStyle w:val="Hyperlink"/>
                <w:noProof/>
              </w:rPr>
              <w:t>Disciplinary actions and remedies</w:t>
            </w:r>
            <w:r>
              <w:rPr>
                <w:noProof/>
                <w:webHidden/>
              </w:rPr>
              <w:tab/>
            </w:r>
            <w:r>
              <w:rPr>
                <w:noProof/>
                <w:webHidden/>
              </w:rPr>
              <w:fldChar w:fldCharType="begin"/>
            </w:r>
            <w:r>
              <w:rPr>
                <w:noProof/>
                <w:webHidden/>
              </w:rPr>
              <w:instrText xml:space="preserve"> PAGEREF _Toc169761686 \h </w:instrText>
            </w:r>
            <w:r>
              <w:rPr>
                <w:noProof/>
                <w:webHidden/>
              </w:rPr>
            </w:r>
            <w:r>
              <w:rPr>
                <w:noProof/>
                <w:webHidden/>
              </w:rPr>
              <w:fldChar w:fldCharType="separate"/>
            </w:r>
            <w:r w:rsidR="00975552">
              <w:rPr>
                <w:noProof/>
                <w:webHidden/>
              </w:rPr>
              <w:t>13</w:t>
            </w:r>
            <w:r>
              <w:rPr>
                <w:noProof/>
                <w:webHidden/>
              </w:rPr>
              <w:fldChar w:fldCharType="end"/>
            </w:r>
          </w:hyperlink>
        </w:p>
        <w:p w14:paraId="389D4E4E" w14:textId="34E3EC2E"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87" w:history="1">
            <w:r w:rsidRPr="00464CD6">
              <w:rPr>
                <w:rStyle w:val="Hyperlink"/>
                <w:noProof/>
              </w:rPr>
              <w:t>Follow-up and feedback</w:t>
            </w:r>
            <w:r>
              <w:rPr>
                <w:noProof/>
                <w:webHidden/>
              </w:rPr>
              <w:tab/>
            </w:r>
            <w:r>
              <w:rPr>
                <w:noProof/>
                <w:webHidden/>
              </w:rPr>
              <w:fldChar w:fldCharType="begin"/>
            </w:r>
            <w:r>
              <w:rPr>
                <w:noProof/>
                <w:webHidden/>
              </w:rPr>
              <w:instrText xml:space="preserve"> PAGEREF _Toc169761687 \h </w:instrText>
            </w:r>
            <w:r>
              <w:rPr>
                <w:noProof/>
                <w:webHidden/>
              </w:rPr>
            </w:r>
            <w:r>
              <w:rPr>
                <w:noProof/>
                <w:webHidden/>
              </w:rPr>
              <w:fldChar w:fldCharType="separate"/>
            </w:r>
            <w:r w:rsidR="00975552">
              <w:rPr>
                <w:noProof/>
                <w:webHidden/>
              </w:rPr>
              <w:t>13</w:t>
            </w:r>
            <w:r>
              <w:rPr>
                <w:noProof/>
                <w:webHidden/>
              </w:rPr>
              <w:fldChar w:fldCharType="end"/>
            </w:r>
          </w:hyperlink>
        </w:p>
        <w:p w14:paraId="05D1D085" w14:textId="3EF48D6E" w:rsidR="003D50AA" w:rsidRDefault="003D50AA">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88" w:history="1">
            <w:r w:rsidRPr="00464CD6">
              <w:rPr>
                <w:rStyle w:val="Hyperlink"/>
                <w:noProof/>
              </w:rPr>
              <w:t>8.Measuring and reporting progress</w:t>
            </w:r>
            <w:r>
              <w:rPr>
                <w:noProof/>
                <w:webHidden/>
              </w:rPr>
              <w:tab/>
            </w:r>
            <w:r>
              <w:rPr>
                <w:noProof/>
                <w:webHidden/>
              </w:rPr>
              <w:fldChar w:fldCharType="begin"/>
            </w:r>
            <w:r>
              <w:rPr>
                <w:noProof/>
                <w:webHidden/>
              </w:rPr>
              <w:instrText xml:space="preserve"> PAGEREF _Toc169761688 \h </w:instrText>
            </w:r>
            <w:r>
              <w:rPr>
                <w:noProof/>
                <w:webHidden/>
              </w:rPr>
            </w:r>
            <w:r>
              <w:rPr>
                <w:noProof/>
                <w:webHidden/>
              </w:rPr>
              <w:fldChar w:fldCharType="separate"/>
            </w:r>
            <w:r w:rsidR="00975552">
              <w:rPr>
                <w:noProof/>
                <w:webHidden/>
              </w:rPr>
              <w:t>14</w:t>
            </w:r>
            <w:r>
              <w:rPr>
                <w:noProof/>
                <w:webHidden/>
              </w:rPr>
              <w:fldChar w:fldCharType="end"/>
            </w:r>
          </w:hyperlink>
        </w:p>
        <w:p w14:paraId="5D392B0C" w14:textId="7D001AF8" w:rsidR="003D50AA" w:rsidRDefault="003D50AA">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689" w:history="1">
            <w:r w:rsidRPr="00464CD6">
              <w:rPr>
                <w:rStyle w:val="Hyperlink"/>
                <w:noProof/>
              </w:rPr>
              <w:t>Regular reporting and assessment of progress</w:t>
            </w:r>
            <w:r>
              <w:rPr>
                <w:noProof/>
                <w:webHidden/>
              </w:rPr>
              <w:tab/>
            </w:r>
            <w:r>
              <w:rPr>
                <w:noProof/>
                <w:webHidden/>
              </w:rPr>
              <w:fldChar w:fldCharType="begin"/>
            </w:r>
            <w:r>
              <w:rPr>
                <w:noProof/>
                <w:webHidden/>
              </w:rPr>
              <w:instrText xml:space="preserve"> PAGEREF _Toc169761689 \h </w:instrText>
            </w:r>
            <w:r>
              <w:rPr>
                <w:noProof/>
                <w:webHidden/>
              </w:rPr>
            </w:r>
            <w:r>
              <w:rPr>
                <w:noProof/>
                <w:webHidden/>
              </w:rPr>
              <w:fldChar w:fldCharType="separate"/>
            </w:r>
            <w:r w:rsidR="00975552">
              <w:rPr>
                <w:noProof/>
                <w:webHidden/>
              </w:rPr>
              <w:t>14</w:t>
            </w:r>
            <w:r>
              <w:rPr>
                <w:noProof/>
                <w:webHidden/>
              </w:rPr>
              <w:fldChar w:fldCharType="end"/>
            </w:r>
          </w:hyperlink>
        </w:p>
        <w:p w14:paraId="7535560E" w14:textId="0B0DB5CB" w:rsidR="003D50AA" w:rsidRDefault="003D50AA">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90" w:history="1">
            <w:r w:rsidRPr="00464CD6">
              <w:rPr>
                <w:rStyle w:val="Hyperlink"/>
                <w:noProof/>
              </w:rPr>
              <w:t>9.Examples of successful gender equality initiatives in various businesses</w:t>
            </w:r>
            <w:r>
              <w:rPr>
                <w:noProof/>
                <w:webHidden/>
              </w:rPr>
              <w:tab/>
            </w:r>
            <w:r>
              <w:rPr>
                <w:noProof/>
                <w:webHidden/>
              </w:rPr>
              <w:fldChar w:fldCharType="begin"/>
            </w:r>
            <w:r>
              <w:rPr>
                <w:noProof/>
                <w:webHidden/>
              </w:rPr>
              <w:instrText xml:space="preserve"> PAGEREF _Toc169761690 \h </w:instrText>
            </w:r>
            <w:r>
              <w:rPr>
                <w:noProof/>
                <w:webHidden/>
              </w:rPr>
            </w:r>
            <w:r>
              <w:rPr>
                <w:noProof/>
                <w:webHidden/>
              </w:rPr>
              <w:fldChar w:fldCharType="separate"/>
            </w:r>
            <w:r w:rsidR="00975552">
              <w:rPr>
                <w:noProof/>
                <w:webHidden/>
              </w:rPr>
              <w:t>15</w:t>
            </w:r>
            <w:r>
              <w:rPr>
                <w:noProof/>
                <w:webHidden/>
              </w:rPr>
              <w:fldChar w:fldCharType="end"/>
            </w:r>
          </w:hyperlink>
        </w:p>
        <w:p w14:paraId="1A334A1A" w14:textId="388F92F0" w:rsidR="003D50AA" w:rsidRDefault="003D50AA">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691" w:history="1">
            <w:r w:rsidRPr="00464CD6">
              <w:rPr>
                <w:rStyle w:val="Hyperlink"/>
                <w:noProof/>
              </w:rPr>
              <w:t>10.Additional Resources</w:t>
            </w:r>
            <w:r>
              <w:rPr>
                <w:noProof/>
                <w:webHidden/>
              </w:rPr>
              <w:tab/>
            </w:r>
            <w:r>
              <w:rPr>
                <w:noProof/>
                <w:webHidden/>
              </w:rPr>
              <w:fldChar w:fldCharType="begin"/>
            </w:r>
            <w:r>
              <w:rPr>
                <w:noProof/>
                <w:webHidden/>
              </w:rPr>
              <w:instrText xml:space="preserve"> PAGEREF _Toc169761691 \h </w:instrText>
            </w:r>
            <w:r>
              <w:rPr>
                <w:noProof/>
                <w:webHidden/>
              </w:rPr>
            </w:r>
            <w:r>
              <w:rPr>
                <w:noProof/>
                <w:webHidden/>
              </w:rPr>
              <w:fldChar w:fldCharType="separate"/>
            </w:r>
            <w:r w:rsidR="00975552">
              <w:rPr>
                <w:noProof/>
                <w:webHidden/>
              </w:rPr>
              <w:t>16</w:t>
            </w:r>
            <w:r>
              <w:rPr>
                <w:noProof/>
                <w:webHidden/>
              </w:rPr>
              <w:fldChar w:fldCharType="end"/>
            </w:r>
          </w:hyperlink>
        </w:p>
        <w:p w14:paraId="0A53FB75" w14:textId="77777777" w:rsidR="00E1329F" w:rsidRDefault="00216D27" w:rsidP="00B564AD">
          <w:pPr>
            <w:rPr>
              <w:b/>
              <w:bCs/>
            </w:rPr>
          </w:pPr>
          <w:r>
            <w:rPr>
              <w:b/>
              <w:bCs/>
            </w:rPr>
            <w:fldChar w:fldCharType="end"/>
          </w:r>
        </w:p>
      </w:sdtContent>
    </w:sdt>
    <w:p w14:paraId="5DF7E6C6" w14:textId="5FF30D59" w:rsidR="00BE5259" w:rsidRDefault="00216D27" w:rsidP="00B564AD">
      <w:r>
        <w:br w:type="page"/>
      </w:r>
    </w:p>
    <w:p w14:paraId="1045362A" w14:textId="77777777" w:rsidR="00F71771" w:rsidRDefault="00F71771" w:rsidP="00F71771">
      <w:pPr>
        <w:pStyle w:val="Heading1"/>
      </w:pPr>
      <w:bookmarkStart w:id="2" w:name="_Toc169761669"/>
      <w:r>
        <w:lastRenderedPageBreak/>
        <w:t>Introduction</w:t>
      </w:r>
      <w:bookmarkEnd w:id="2"/>
    </w:p>
    <w:p w14:paraId="4A3B9E3B" w14:textId="77777777" w:rsidR="00F71771" w:rsidRDefault="00F71771" w:rsidP="00F71771"/>
    <w:p w14:paraId="6C322761" w14:textId="77777777" w:rsidR="00F71771" w:rsidRDefault="00F71771" w:rsidP="00F71771">
      <w:r>
        <w:t>Gender equality is not only a moral imperative but a strategic necessity. It benefits organisations by improving innovation, financial performance, and reputation. For employees, it ensures fair opportunities and a healthier work environment. And for society, it contributes to economic growth and social progress, it is a critical component of a successful and sustainable business model. When businesses commit to gender equality, they tap into a range of benefits that go beyond compliance with laws or achieving a positive public image.</w:t>
      </w:r>
    </w:p>
    <w:p w14:paraId="00006348" w14:textId="77777777" w:rsidR="00F71771" w:rsidRDefault="00F71771" w:rsidP="00F71771"/>
    <w:p w14:paraId="5B1DAE4C" w14:textId="77777777" w:rsidR="00F71771" w:rsidRDefault="00F71771" w:rsidP="00F71771">
      <w:r>
        <w:t>Gender-diverse teams bring a variety of perspectives and ideas, which can lead to more innovative solutions and better decision-making. In environments where men and women are equally represented and valued, companies are more likely to understand and meet the needs of their diverse customer base, leading to improved customer satisfaction and market reach.</w:t>
      </w:r>
    </w:p>
    <w:p w14:paraId="141F0DDC" w14:textId="77777777" w:rsidR="00F71771" w:rsidRDefault="00F71771" w:rsidP="00F71771"/>
    <w:p w14:paraId="1CB46F68" w14:textId="77777777" w:rsidR="00F71771" w:rsidRDefault="00F71771" w:rsidP="00F71771">
      <w:r>
        <w:t>Moreover, gender equality in the workplace contributes to a healthier organisational culture. It fosters an environment where all employees feel respected, valued, and motivated, leading to increased employee engagement, productivity, and retention. When employees see fair treatment and equal opportunities for all, irrespective of gender, it enhances their sense of belonging and loyalty to the company.</w:t>
      </w:r>
    </w:p>
    <w:p w14:paraId="51229B6F" w14:textId="77777777" w:rsidR="00F71771" w:rsidRDefault="00F71771" w:rsidP="00F71771"/>
    <w:p w14:paraId="37B1C312" w14:textId="77777777" w:rsidR="00F71771" w:rsidRDefault="00F71771" w:rsidP="00F71771">
      <w:r>
        <w:t>Social enterprises, by their very nature, are positioned to be at the forefront of promoting gender equality. Leading by example in gender equality means more than just equal employment opportunities; it encompasses equal pay, leadership roles for women, flexible working conditions to support work-life balance, and a commitment to combating workplace harassment and discrimination. Social enterprises can innovate in creating business models that directly empower women, such as supporting female entrepreneurs or businesses that cater to women's needs. The visibility and ethical stance of social enterprises mean their actions can have a ripple effect, inspiring other businesses and sectors to follow suit, thereby amplifying the impact on gender equality.</w:t>
      </w:r>
    </w:p>
    <w:p w14:paraId="79C0F43A" w14:textId="77777777" w:rsidR="00F71771" w:rsidRDefault="00F71771" w:rsidP="00F71771"/>
    <w:p w14:paraId="6AE8848B" w14:textId="77777777" w:rsidR="008F6C60" w:rsidRDefault="00F71771" w:rsidP="008F6C60">
      <w:r>
        <w:t xml:space="preserve">Gender equality in sustainable business is not a one-time goal but a continuous journey that requires unwavering commitment and proactive efforts. It is crucial for creating a more just, inclusive, and productive workplace and society. Businesses that prioritize gender equality gain a competitive advantage through increased innovation, better decision-making, and enhanced reputation. </w:t>
      </w:r>
      <w:r w:rsidR="008F6C60">
        <w:t>Innovation in gender equality initiatives can come in many forms – from utilising technology to advance gender parity, to rethinking organisational structures and work patterns, to developing creative ways to support and advance women in the workplace.</w:t>
      </w:r>
    </w:p>
    <w:p w14:paraId="35DD56A0" w14:textId="77777777" w:rsidR="008F6C60" w:rsidRDefault="008F6C60" w:rsidP="008F6C60"/>
    <w:p w14:paraId="31D1B89A" w14:textId="65E2ED27" w:rsidR="008F6C60" w:rsidRDefault="008F6C60" w:rsidP="00F71771">
      <w:r>
        <w:t>Business leaders are urged to view gender equality as an ongoing process of improvement and adaptation. This mindset enables organisations to respond effectively to new challenges and opportunities, ensuring that their gender equality efforts are sustainable and impactful.</w:t>
      </w:r>
    </w:p>
    <w:p w14:paraId="23C487DF" w14:textId="5230B662" w:rsidR="00F71771" w:rsidRDefault="00F71771" w:rsidP="00F71771">
      <w:r>
        <w:lastRenderedPageBreak/>
        <w:t>The journey towards gender equality requires consistent effort, reflection, and adaptation. As societal norms and expectations evolve, businesses must continually reassess and renew their commitment to promoting gender equality, ensuring that their practices remain relevant and effective.</w:t>
      </w:r>
    </w:p>
    <w:p w14:paraId="1939B75F" w14:textId="77777777" w:rsidR="00F71771" w:rsidRDefault="00F71771" w:rsidP="00F71771"/>
    <w:p w14:paraId="459D322E" w14:textId="77777777" w:rsidR="00F71771" w:rsidRDefault="00F71771" w:rsidP="00F71771">
      <w:r>
        <w:t>Businesses are encouraged to take a proactive and innovative approach to gender equality. This involves not only adhering to legal requirements but also going beyond compliance to embrace gender equality as a core value.</w:t>
      </w:r>
    </w:p>
    <w:p w14:paraId="2C93FFCD" w14:textId="77777777" w:rsidR="00F71771" w:rsidRDefault="00F71771" w:rsidP="00F71771"/>
    <w:p w14:paraId="61104D1A" w14:textId="63A9E58B" w:rsidR="00F71771" w:rsidRDefault="00F71771" w:rsidP="00F71771">
      <w:pPr>
        <w:pStyle w:val="Heading1"/>
      </w:pPr>
      <w:bookmarkStart w:id="3" w:name="_Toc169761670"/>
      <w:r>
        <w:t>1.Understanding gender equality</w:t>
      </w:r>
      <w:bookmarkEnd w:id="3"/>
    </w:p>
    <w:p w14:paraId="496AD5E1" w14:textId="77777777" w:rsidR="00F71771" w:rsidRDefault="00F71771" w:rsidP="00F71771">
      <w:pPr>
        <w:pStyle w:val="Heading2"/>
      </w:pPr>
      <w:bookmarkStart w:id="4" w:name="_Toc169761671"/>
      <w:r>
        <w:t>Definitions and key concepts</w:t>
      </w:r>
      <w:bookmarkEnd w:id="4"/>
    </w:p>
    <w:p w14:paraId="38CF5F33" w14:textId="77777777" w:rsidR="00F71771" w:rsidRPr="00F71771" w:rsidRDefault="00F71771" w:rsidP="00F71771"/>
    <w:p w14:paraId="229C071C" w14:textId="77777777" w:rsidR="00F71771" w:rsidRDefault="00F71771" w:rsidP="00F71771">
      <w:r>
        <w:rPr>
          <w:rFonts w:ascii="Arial" w:hAnsi="Arial" w:cs="Arial"/>
        </w:rPr>
        <w:t>●</w:t>
      </w:r>
      <w:r>
        <w:t xml:space="preserve"> Gender equality: This refers to the equal rights, responsibilities, and opportunities of all genders. It implies that the interests, needs, and priorities of both men and women are taken into consideration, recognising the diversity of different groups.</w:t>
      </w:r>
    </w:p>
    <w:p w14:paraId="56C98600" w14:textId="77777777" w:rsidR="00F71771" w:rsidRDefault="00F71771" w:rsidP="00F71771">
      <w:r>
        <w:rPr>
          <w:rFonts w:ascii="Arial" w:hAnsi="Arial" w:cs="Arial"/>
        </w:rPr>
        <w:t>●</w:t>
      </w:r>
      <w:r>
        <w:t xml:space="preserve"> Gender equity: While equality means treating everyone the same, equity refers to the provision of varying levels of support and opportunities depending on the specific needs and circumstances of individuals. It's about fairness in treatment and outcomes.</w:t>
      </w:r>
    </w:p>
    <w:p w14:paraId="0C269D1F" w14:textId="77777777" w:rsidR="00F71771" w:rsidRDefault="00F71771" w:rsidP="00F71771">
      <w:r>
        <w:rPr>
          <w:rFonts w:ascii="Arial" w:hAnsi="Arial" w:cs="Arial"/>
        </w:rPr>
        <w:t>●</w:t>
      </w:r>
      <w:r>
        <w:t xml:space="preserve"> Diversity: This encompasses all the ways in which people differ and extends beyond gender to include race, ethnicity, disability, sexual orientation, age, and other attributes. In a business context, diversity refers to a workforce that includes a wide range of individual differences.</w:t>
      </w:r>
    </w:p>
    <w:p w14:paraId="4066700D" w14:textId="77777777" w:rsidR="00F71771" w:rsidRDefault="00F71771" w:rsidP="00F71771">
      <w:r>
        <w:rPr>
          <w:rFonts w:ascii="Arial" w:hAnsi="Arial" w:cs="Arial"/>
        </w:rPr>
        <w:t>●</w:t>
      </w:r>
      <w:r>
        <w:t xml:space="preserve"> Inclusion: Inclusion involves creating an environment where all individuals feel respected, accepted, and valued. It's about actively inviting the contribution and participation of all employees.</w:t>
      </w:r>
    </w:p>
    <w:p w14:paraId="34E568A2" w14:textId="77777777" w:rsidR="00F71771" w:rsidRDefault="00F71771" w:rsidP="00F71771">
      <w:r>
        <w:t>The current state of gender equality in the business world</w:t>
      </w:r>
    </w:p>
    <w:p w14:paraId="5FEBD462" w14:textId="77777777" w:rsidR="00F71771" w:rsidRDefault="00F71771" w:rsidP="00F71771">
      <w:r>
        <w:rPr>
          <w:rFonts w:ascii="Arial" w:hAnsi="Arial" w:cs="Arial"/>
        </w:rPr>
        <w:t>●</w:t>
      </w:r>
      <w:r>
        <w:t xml:space="preserve"> Workforce representation: Despite progress, women are still underrepresented in many sectors, particularly in leadership and technical roles. This disparity is more pronounced in certain industries.</w:t>
      </w:r>
    </w:p>
    <w:p w14:paraId="753FA304" w14:textId="77777777" w:rsidR="00F71771" w:rsidRDefault="00F71771" w:rsidP="00F71771">
      <w:r>
        <w:rPr>
          <w:rFonts w:ascii="Arial" w:hAnsi="Arial" w:cs="Arial"/>
        </w:rPr>
        <w:t>●</w:t>
      </w:r>
      <w:r>
        <w:t xml:space="preserve"> Pay gap: A significant issue in gender equality is the gender pay gap, where women, on average, earn less than men for the same work or work of equal value.</w:t>
      </w:r>
    </w:p>
    <w:p w14:paraId="255DD47B" w14:textId="77777777" w:rsidR="00F71771" w:rsidRDefault="00F71771" w:rsidP="00F71771">
      <w:r>
        <w:rPr>
          <w:rFonts w:ascii="Arial" w:hAnsi="Arial" w:cs="Arial"/>
        </w:rPr>
        <w:t>●</w:t>
      </w:r>
      <w:r>
        <w:t xml:space="preserve"> Opportunity and advancement: Women often face barriers to career advancement, including unequal access to mentorship and networking opportunities, and biases in promotion and hiring practices.</w:t>
      </w:r>
    </w:p>
    <w:p w14:paraId="1BAD2843" w14:textId="77777777" w:rsidR="00F71771" w:rsidRDefault="00F71771" w:rsidP="00F71771">
      <w:r>
        <w:t>Common misconceptions and stereotypes</w:t>
      </w:r>
    </w:p>
    <w:p w14:paraId="5CEE40F2" w14:textId="77777777" w:rsidR="00F71771" w:rsidRDefault="00F71771" w:rsidP="00F71771">
      <w:r>
        <w:rPr>
          <w:rFonts w:ascii="Arial" w:hAnsi="Arial" w:cs="Arial"/>
        </w:rPr>
        <w:t>●</w:t>
      </w:r>
      <w:r>
        <w:t xml:space="preserve"> Misconception of meritocracy: The belief that the business world is a meritocracy is a common misconception. </w:t>
      </w:r>
      <w:proofErr w:type="gramStart"/>
      <w:r>
        <w:t>In reality, systemic</w:t>
      </w:r>
      <w:proofErr w:type="gramEnd"/>
      <w:r>
        <w:t xml:space="preserve"> barriers and biases often prevent equal opportunities and rewards for women.</w:t>
      </w:r>
    </w:p>
    <w:p w14:paraId="3B3E5D01" w14:textId="77777777" w:rsidR="00F71771" w:rsidRDefault="00F71771" w:rsidP="00F71771">
      <w:r>
        <w:rPr>
          <w:rFonts w:ascii="Arial" w:hAnsi="Arial" w:cs="Arial"/>
        </w:rPr>
        <w:t>●</w:t>
      </w:r>
      <w:r>
        <w:t xml:space="preserve"> Stereotypes about leadership: There are often stereotypes that question women's leadership abilities or styles. These stereotypes can influence hiring and promotion decisions, limiting opportunities for women to take on leadership roles.</w:t>
      </w:r>
    </w:p>
    <w:p w14:paraId="22B76D06" w14:textId="4DB0CCA8" w:rsidR="00F71771" w:rsidRDefault="00F71771" w:rsidP="00F71771">
      <w:r>
        <w:rPr>
          <w:rFonts w:ascii="Arial" w:hAnsi="Arial" w:cs="Arial"/>
        </w:rPr>
        <w:t>●</w:t>
      </w:r>
      <w:r>
        <w:t xml:space="preserve"> Work-life balance issues: The assumption that women are primarily responsible for domestic and caregiving roles leads to stereotypes affecting their career opportunities. This can result in biases against women, particularly mothers, in the workplace.</w:t>
      </w:r>
    </w:p>
    <w:p w14:paraId="267FFDEA" w14:textId="77777777" w:rsidR="00F71771" w:rsidRDefault="00F71771" w:rsidP="00F71771"/>
    <w:p w14:paraId="0FB28A62" w14:textId="77777777" w:rsidR="00F71771" w:rsidRDefault="00F71771" w:rsidP="00F71771"/>
    <w:p w14:paraId="340C66A9" w14:textId="330E43E9" w:rsidR="00F71771" w:rsidRDefault="00F71771" w:rsidP="00F71771">
      <w:pPr>
        <w:pStyle w:val="Heading1"/>
      </w:pPr>
      <w:bookmarkStart w:id="5" w:name="_Toc169761672"/>
      <w:r>
        <w:t>2 .</w:t>
      </w:r>
      <w:bookmarkStart w:id="6" w:name="_Hlk169760245"/>
      <w:r>
        <w:t>Benefits  for organizations, employees, and society</w:t>
      </w:r>
      <w:bookmarkEnd w:id="5"/>
      <w:r>
        <w:t xml:space="preserve"> </w:t>
      </w:r>
      <w:bookmarkEnd w:id="6"/>
    </w:p>
    <w:p w14:paraId="2D353051" w14:textId="77777777" w:rsidR="00F71771" w:rsidRPr="00F71771" w:rsidRDefault="00F71771" w:rsidP="00F71771"/>
    <w:p w14:paraId="23992C2C" w14:textId="77777777" w:rsidR="00F71771" w:rsidRDefault="00F71771" w:rsidP="00F71771">
      <w:r>
        <w:t>G</w:t>
      </w:r>
      <w:r w:rsidRPr="00F71771">
        <w:t xml:space="preserve">ender equality benefits organizations, employees, and society </w:t>
      </w:r>
      <w:r>
        <w:t xml:space="preserve"> by implementing </w:t>
      </w:r>
    </w:p>
    <w:p w14:paraId="3F9E3623" w14:textId="364C2E4E" w:rsidR="00F71771" w:rsidRDefault="00F71771" w:rsidP="00F71771">
      <w:r>
        <w:rPr>
          <w:rFonts w:ascii="Arial" w:hAnsi="Arial" w:cs="Arial"/>
        </w:rPr>
        <w:t>●</w:t>
      </w:r>
      <w:r>
        <w:t xml:space="preserve"> Increased innovation and creativity: Diverse teams have been shown to be more innovative and creative. Gender-balanced teams can offer a wider range of perspectives and insights, leading to better problem-solving and more effective decision-making.</w:t>
      </w:r>
    </w:p>
    <w:p w14:paraId="338FA8FE" w14:textId="77777777" w:rsidR="00F71771" w:rsidRDefault="00F71771" w:rsidP="00F71771">
      <w:r>
        <w:rPr>
          <w:rFonts w:ascii="Arial" w:hAnsi="Arial" w:cs="Arial"/>
        </w:rPr>
        <w:t>●</w:t>
      </w:r>
      <w:r>
        <w:t xml:space="preserve"> Improved financial performance: Numerous studies have linked gender diversity, especially in leadership roles, to better financial performance, including higher profitability and stock value.</w:t>
      </w:r>
    </w:p>
    <w:p w14:paraId="2952EEAB" w14:textId="77777777" w:rsidR="00F71771" w:rsidRDefault="00F71771" w:rsidP="00F71771">
      <w:r>
        <w:rPr>
          <w:rFonts w:ascii="Arial" w:hAnsi="Arial" w:cs="Arial"/>
        </w:rPr>
        <w:t>●</w:t>
      </w:r>
      <w:r>
        <w:t xml:space="preserve"> Enhanced reputation: Companies committed to gender equality are often viewed more favourably by consumers, investors, and potential employees. This positive reputation can be a significant competitive advantage.</w:t>
      </w:r>
    </w:p>
    <w:p w14:paraId="6D9ADA27" w14:textId="77777777" w:rsidR="00F71771" w:rsidRDefault="00F71771" w:rsidP="00F71771">
      <w:r>
        <w:t>For employees:</w:t>
      </w:r>
    </w:p>
    <w:p w14:paraId="68B007AC" w14:textId="77777777" w:rsidR="00F71771" w:rsidRDefault="00F71771" w:rsidP="00F71771">
      <w:r>
        <w:rPr>
          <w:rFonts w:ascii="Arial" w:hAnsi="Arial" w:cs="Arial"/>
        </w:rPr>
        <w:t>●</w:t>
      </w:r>
      <w:r>
        <w:t xml:space="preserve"> Fair career opportunities: Gender equality ensures that employees have access to the same opportunities and resources, leading to fairer promotion and development processes.</w:t>
      </w:r>
    </w:p>
    <w:p w14:paraId="442334EA" w14:textId="77777777" w:rsidR="00F71771" w:rsidRDefault="00F71771" w:rsidP="00F71771">
      <w:r>
        <w:rPr>
          <w:rFonts w:ascii="Arial" w:hAnsi="Arial" w:cs="Arial"/>
        </w:rPr>
        <w:t>●</w:t>
      </w:r>
      <w:r>
        <w:t xml:space="preserve"> Improved job satisfaction and productivity: An equitable and inclusive workplace leads to higher job satisfaction, which can significantly improve productivity and reduce turnover rates.</w:t>
      </w:r>
    </w:p>
    <w:p w14:paraId="15B1D046" w14:textId="77777777" w:rsidR="00F71771" w:rsidRDefault="00F71771" w:rsidP="00F71771">
      <w:r>
        <w:rPr>
          <w:rFonts w:ascii="Arial" w:hAnsi="Arial" w:cs="Arial"/>
        </w:rPr>
        <w:t>●</w:t>
      </w:r>
      <w:r>
        <w:t xml:space="preserve"> Healthier work environment: A culture of equality can reduce workplace stress and conflict, creating a more supportive and pleasant work environment.</w:t>
      </w:r>
    </w:p>
    <w:p w14:paraId="618FCA0C" w14:textId="77777777" w:rsidR="00F71771" w:rsidRDefault="00F71771" w:rsidP="00F71771">
      <w:r>
        <w:t>For society:</w:t>
      </w:r>
    </w:p>
    <w:p w14:paraId="6447062C" w14:textId="77777777" w:rsidR="00F71771" w:rsidRDefault="00F71771" w:rsidP="00F71771">
      <w:r>
        <w:rPr>
          <w:rFonts w:ascii="Arial" w:hAnsi="Arial" w:cs="Arial"/>
        </w:rPr>
        <w:t>●</w:t>
      </w:r>
      <w:r>
        <w:t xml:space="preserve"> Economic growth: When women are equally represented and paid in the workforce, it can lead to significant economic growth. It expands the labour market and increases the overall productivity of the economy.</w:t>
      </w:r>
    </w:p>
    <w:p w14:paraId="13C4C1B2" w14:textId="77777777" w:rsidR="00F71771" w:rsidRDefault="00F71771" w:rsidP="00F71771">
      <w:r>
        <w:rPr>
          <w:rFonts w:ascii="Arial" w:hAnsi="Arial" w:cs="Arial"/>
        </w:rPr>
        <w:t>●</w:t>
      </w:r>
      <w:r>
        <w:t xml:space="preserve"> Social progress: Gender equality in the workplace can drive broader societal changes, promoting greater gender equality in other areas of life.</w:t>
      </w:r>
    </w:p>
    <w:p w14:paraId="7E4778DE" w14:textId="77777777" w:rsidR="00F71771" w:rsidRDefault="00F71771" w:rsidP="00F71771">
      <w:r>
        <w:rPr>
          <w:rFonts w:ascii="Arial" w:hAnsi="Arial" w:cs="Arial"/>
        </w:rPr>
        <w:t>●</w:t>
      </w:r>
      <w:r>
        <w:t xml:space="preserve"> Reduction in gender stereotypes: As businesses promote gender equality, they contribute to breaking down harmful gender stereotypes, leading to a more inclusive and equitable society for future generations.</w:t>
      </w:r>
    </w:p>
    <w:p w14:paraId="2C24F3D4" w14:textId="4F738F31" w:rsidR="00F71771" w:rsidRDefault="00F71771" w:rsidP="00F71771"/>
    <w:p w14:paraId="20AACF14" w14:textId="77777777" w:rsidR="00F71771" w:rsidRDefault="00F71771" w:rsidP="00F71771"/>
    <w:p w14:paraId="53D6FB8B" w14:textId="4396DE15" w:rsidR="00F71771" w:rsidRDefault="00F71771" w:rsidP="00F71771">
      <w:pPr>
        <w:pStyle w:val="Heading1"/>
      </w:pPr>
      <w:bookmarkStart w:id="7" w:name="_Toc169761673"/>
      <w:r>
        <w:t>3.EU Legal framework and policies</w:t>
      </w:r>
      <w:bookmarkEnd w:id="7"/>
    </w:p>
    <w:p w14:paraId="34620210" w14:textId="77777777" w:rsidR="00F71771" w:rsidRPr="00F71771" w:rsidRDefault="00F71771" w:rsidP="00F71771"/>
    <w:p w14:paraId="797CF60F" w14:textId="2E427362" w:rsidR="00F71771" w:rsidRDefault="00F71771" w:rsidP="00F71771">
      <w:r>
        <w:t>Understanding the EU legal framework and how companies can align their policies with these regulations to promote gender equality. Implementing these policies not only ensures legal compliance but also fosters a more inclusive and equitable workplace culture</w:t>
      </w:r>
      <w:r w:rsidR="008F6C60">
        <w:t>.</w:t>
      </w:r>
    </w:p>
    <w:p w14:paraId="37EC97B5" w14:textId="77777777" w:rsidR="008F6C60" w:rsidRDefault="008F6C60" w:rsidP="00F71771"/>
    <w:p w14:paraId="49F8933C" w14:textId="77777777" w:rsidR="00F71771" w:rsidRDefault="00F71771" w:rsidP="008F6C60">
      <w:pPr>
        <w:pStyle w:val="Heading2"/>
      </w:pPr>
      <w:bookmarkStart w:id="8" w:name="_Toc169761674"/>
      <w:r>
        <w:lastRenderedPageBreak/>
        <w:t>Overview of European Union Relevant Laws and Regulations Promoting Gender Equality</w:t>
      </w:r>
      <w:bookmarkEnd w:id="8"/>
    </w:p>
    <w:p w14:paraId="39572948" w14:textId="77777777" w:rsidR="008F6C60" w:rsidRDefault="008F6C60" w:rsidP="00F71771"/>
    <w:p w14:paraId="60355351" w14:textId="77777777" w:rsidR="00F71771" w:rsidRDefault="00F71771" w:rsidP="00F71771">
      <w:r>
        <w:t>1.</w:t>
      </w:r>
      <w:r>
        <w:tab/>
        <w:t>Treaty on the functioning of the European Union (TFEU):</w:t>
      </w:r>
    </w:p>
    <w:p w14:paraId="78CA2131" w14:textId="77777777" w:rsidR="00F71771" w:rsidRDefault="00F71771" w:rsidP="00F71771">
      <w:r>
        <w:rPr>
          <w:rFonts w:ascii="Arial" w:hAnsi="Arial" w:cs="Arial"/>
        </w:rPr>
        <w:t>●</w:t>
      </w:r>
      <w:r>
        <w:tab/>
        <w:t>Article 157 mandates equal pay for male and female workers for equal work or work of equal value.</w:t>
      </w:r>
    </w:p>
    <w:p w14:paraId="7D683BAD" w14:textId="77777777" w:rsidR="00F71771" w:rsidRDefault="00F71771" w:rsidP="00F71771">
      <w:r>
        <w:rPr>
          <w:rFonts w:ascii="Arial" w:hAnsi="Arial" w:cs="Arial"/>
        </w:rPr>
        <w:t>●</w:t>
      </w:r>
      <w:r>
        <w:tab/>
        <w:t>Article 19 allows the EU to take action to combat discrimination based on sex, racial or ethnic origin, religion or belief, disability, age, or sexual orientation.</w:t>
      </w:r>
    </w:p>
    <w:p w14:paraId="69847DC2" w14:textId="77777777" w:rsidR="008F6C60" w:rsidRDefault="008F6C60" w:rsidP="00F71771"/>
    <w:p w14:paraId="22C644D3" w14:textId="77777777" w:rsidR="00F71771" w:rsidRDefault="00F71771" w:rsidP="00F71771">
      <w:r>
        <w:t>2.</w:t>
      </w:r>
      <w:r>
        <w:tab/>
        <w:t>EU Gender Equality Directives:</w:t>
      </w:r>
    </w:p>
    <w:p w14:paraId="2B4B1890" w14:textId="77777777" w:rsidR="00F71771" w:rsidRDefault="00F71771" w:rsidP="00F71771">
      <w:r>
        <w:rPr>
          <w:rFonts w:ascii="Arial" w:hAnsi="Arial" w:cs="Arial"/>
        </w:rPr>
        <w:t>●</w:t>
      </w:r>
      <w:r>
        <w:tab/>
        <w:t>A series of directives, including those on equal treatment in employment and occupation, equal pay, and on the implementation of the principle of equal opportunities and equal treatment of men and women in matters of employment and occupation.</w:t>
      </w:r>
    </w:p>
    <w:p w14:paraId="7AFA11D8" w14:textId="77777777" w:rsidR="00F71771" w:rsidRDefault="00F71771" w:rsidP="00F71771">
      <w:r>
        <w:rPr>
          <w:rFonts w:ascii="Arial" w:hAnsi="Arial" w:cs="Arial"/>
        </w:rPr>
        <w:t>●</w:t>
      </w:r>
      <w:r>
        <w:tab/>
        <w:t>The directives cover aspects such as access to employment, vocational training, promotion, working conditions, and social security.</w:t>
      </w:r>
    </w:p>
    <w:p w14:paraId="1F968B7F" w14:textId="77777777" w:rsidR="008F6C60" w:rsidRDefault="008F6C60" w:rsidP="00F71771"/>
    <w:p w14:paraId="668B7AE3" w14:textId="77777777" w:rsidR="00F71771" w:rsidRDefault="00F71771" w:rsidP="00F71771">
      <w:r>
        <w:t>3.</w:t>
      </w:r>
      <w:r>
        <w:tab/>
        <w:t>The strategic engagement for Gender Equality:</w:t>
      </w:r>
    </w:p>
    <w:p w14:paraId="0FF63434" w14:textId="77777777" w:rsidR="00F71771" w:rsidRDefault="00F71771" w:rsidP="00F71771">
      <w:r>
        <w:rPr>
          <w:rFonts w:ascii="Arial" w:hAnsi="Arial" w:cs="Arial"/>
        </w:rPr>
        <w:t>●</w:t>
      </w:r>
      <w:r>
        <w:tab/>
        <w:t>Outlines the European Commission</w:t>
      </w:r>
      <w:r>
        <w:rPr>
          <w:rFonts w:cs="Open Sans"/>
        </w:rPr>
        <w:t>’</w:t>
      </w:r>
      <w:r>
        <w:t>s commitments to gender equality, focusing on increasing female labour market participation, reducing the gender pay and pension gaps, and combating gender-based violence.</w:t>
      </w:r>
    </w:p>
    <w:p w14:paraId="5347DECF" w14:textId="77777777" w:rsidR="008F6C60" w:rsidRDefault="008F6C60" w:rsidP="00F71771"/>
    <w:p w14:paraId="733D6B48" w14:textId="77777777" w:rsidR="00F71771" w:rsidRDefault="00F71771" w:rsidP="00F71771">
      <w:r>
        <w:t>4.</w:t>
      </w:r>
      <w:r>
        <w:tab/>
        <w:t>The Gender Balance on corporate boards directive:</w:t>
      </w:r>
    </w:p>
    <w:p w14:paraId="1F8367BF" w14:textId="08A58D9B" w:rsidR="00F71771" w:rsidRDefault="00F71771" w:rsidP="00F71771">
      <w:r>
        <w:rPr>
          <w:rFonts w:ascii="Arial" w:hAnsi="Arial" w:cs="Arial"/>
        </w:rPr>
        <w:t>●</w:t>
      </w:r>
      <w:r>
        <w:tab/>
        <w:t>Proposed directive aiming to improve gender balance among non-executive directors of companies listed on stock exchanges.</w:t>
      </w:r>
    </w:p>
    <w:p w14:paraId="03E20E88" w14:textId="77777777" w:rsidR="008F6C60" w:rsidRDefault="008F6C60" w:rsidP="00F71771"/>
    <w:p w14:paraId="0F2FBF70" w14:textId="77777777" w:rsidR="00F71771" w:rsidRDefault="00F71771" w:rsidP="008F6C60">
      <w:pPr>
        <w:pStyle w:val="Heading2"/>
      </w:pPr>
      <w:bookmarkStart w:id="9" w:name="_Toc169761675"/>
      <w:r>
        <w:t>Implementing Company Policies that Support Gender Equality</w:t>
      </w:r>
      <w:bookmarkEnd w:id="9"/>
    </w:p>
    <w:p w14:paraId="3BEB9F3D" w14:textId="77777777" w:rsidR="008F6C60" w:rsidRPr="008F6C60" w:rsidRDefault="008F6C60" w:rsidP="008F6C60"/>
    <w:p w14:paraId="35CFF63E" w14:textId="77777777" w:rsidR="00F71771" w:rsidRDefault="00F71771" w:rsidP="00F71771">
      <w:r>
        <w:t>1.</w:t>
      </w:r>
      <w:r>
        <w:tab/>
        <w:t>Non-Discrimination policy:</w:t>
      </w:r>
    </w:p>
    <w:p w14:paraId="0626781A" w14:textId="77777777" w:rsidR="00F71771" w:rsidRDefault="00F71771" w:rsidP="00F71771">
      <w:r>
        <w:rPr>
          <w:rFonts w:ascii="Arial" w:hAnsi="Arial" w:cs="Arial"/>
        </w:rPr>
        <w:t>●</w:t>
      </w:r>
      <w:r>
        <w:tab/>
        <w:t xml:space="preserve">Establish policies that explicitly prohibit discrimination </w:t>
      </w:r>
      <w:proofErr w:type="gramStart"/>
      <w:r>
        <w:t>on the basis of</w:t>
      </w:r>
      <w:proofErr w:type="gramEnd"/>
      <w:r>
        <w:t xml:space="preserve"> gender in all aspects of employment, including recruitment, pay, promotion, training, and termination.</w:t>
      </w:r>
    </w:p>
    <w:p w14:paraId="0CDA2D2E" w14:textId="77777777" w:rsidR="00F71771" w:rsidRDefault="00F71771" w:rsidP="00F71771">
      <w:r>
        <w:rPr>
          <w:rFonts w:ascii="Arial" w:hAnsi="Arial" w:cs="Arial"/>
        </w:rPr>
        <w:t>●</w:t>
      </w:r>
      <w:r>
        <w:tab/>
        <w:t>Regular training for staff on recognizing and avoiding discriminatory practices.</w:t>
      </w:r>
    </w:p>
    <w:p w14:paraId="2903E5E0" w14:textId="77777777" w:rsidR="00F71771" w:rsidRDefault="00F71771" w:rsidP="00F71771">
      <w:r>
        <w:t>2.</w:t>
      </w:r>
      <w:r>
        <w:tab/>
        <w:t>Equal pay and transparency:</w:t>
      </w:r>
    </w:p>
    <w:p w14:paraId="159683A4" w14:textId="77777777" w:rsidR="00F71771" w:rsidRDefault="00F71771" w:rsidP="00F71771">
      <w:r>
        <w:rPr>
          <w:rFonts w:ascii="Arial" w:hAnsi="Arial" w:cs="Arial"/>
        </w:rPr>
        <w:t>●</w:t>
      </w:r>
      <w:r>
        <w:tab/>
        <w:t>Conduct regular pay audits to ensure equal pay for equal work.</w:t>
      </w:r>
    </w:p>
    <w:p w14:paraId="4A44E612" w14:textId="77777777" w:rsidR="00F71771" w:rsidRDefault="00F71771" w:rsidP="00F71771">
      <w:r>
        <w:rPr>
          <w:rFonts w:ascii="Arial" w:hAnsi="Arial" w:cs="Arial"/>
        </w:rPr>
        <w:t>●</w:t>
      </w:r>
      <w:r>
        <w:tab/>
        <w:t>Implement transparent salary ranges and criteria for pay increases and promotions.</w:t>
      </w:r>
    </w:p>
    <w:p w14:paraId="503B22EB" w14:textId="77777777" w:rsidR="00F71771" w:rsidRDefault="00F71771" w:rsidP="00F71771">
      <w:r>
        <w:t>3.</w:t>
      </w:r>
      <w:r>
        <w:tab/>
        <w:t>Parental leave and flexible working arrangements:</w:t>
      </w:r>
    </w:p>
    <w:p w14:paraId="07B77E2C" w14:textId="77777777" w:rsidR="00F71771" w:rsidRDefault="00F71771" w:rsidP="00F71771">
      <w:r>
        <w:rPr>
          <w:rFonts w:ascii="Arial" w:hAnsi="Arial" w:cs="Arial"/>
        </w:rPr>
        <w:t>●</w:t>
      </w:r>
      <w:r>
        <w:tab/>
        <w:t>Policies that support both men and women in balancing work and family life, such as parental leave, flexible working hours, and the option for remote work.</w:t>
      </w:r>
    </w:p>
    <w:p w14:paraId="25700792" w14:textId="77777777" w:rsidR="00F71771" w:rsidRDefault="00F71771" w:rsidP="00F71771">
      <w:r>
        <w:t>4.</w:t>
      </w:r>
      <w:r>
        <w:tab/>
        <w:t>Professional development and leadership opportunities:</w:t>
      </w:r>
    </w:p>
    <w:p w14:paraId="55DF3E9C" w14:textId="77777777" w:rsidR="00F71771" w:rsidRDefault="00F71771" w:rsidP="00F71771">
      <w:r>
        <w:rPr>
          <w:rFonts w:ascii="Arial" w:hAnsi="Arial" w:cs="Arial"/>
        </w:rPr>
        <w:t>●</w:t>
      </w:r>
      <w:r>
        <w:tab/>
        <w:t>Programs to support the professional development of women, including mentorship and leadership training.</w:t>
      </w:r>
    </w:p>
    <w:p w14:paraId="7071C6F4" w14:textId="77777777" w:rsidR="00F71771" w:rsidRDefault="00F71771" w:rsidP="00F71771">
      <w:r>
        <w:rPr>
          <w:rFonts w:ascii="Arial" w:hAnsi="Arial" w:cs="Arial"/>
        </w:rPr>
        <w:t>●</w:t>
      </w:r>
      <w:r>
        <w:tab/>
        <w:t>Ensuring equitable representation of women in decision-making roles and on boards.</w:t>
      </w:r>
    </w:p>
    <w:p w14:paraId="57EA6823" w14:textId="77777777" w:rsidR="00F71771" w:rsidRDefault="00F71771" w:rsidP="00F71771">
      <w:r>
        <w:t>5.</w:t>
      </w:r>
      <w:r>
        <w:tab/>
        <w:t>Zero tolerance for harassment:</w:t>
      </w:r>
    </w:p>
    <w:p w14:paraId="56A9FD53" w14:textId="77777777" w:rsidR="00F71771" w:rsidRDefault="00F71771" w:rsidP="00F71771">
      <w:r>
        <w:rPr>
          <w:rFonts w:ascii="Arial" w:hAnsi="Arial" w:cs="Arial"/>
        </w:rPr>
        <w:lastRenderedPageBreak/>
        <w:t>●</w:t>
      </w:r>
      <w:r>
        <w:tab/>
        <w:t>Establish clear procedures for reporting and addressing sexual harassment and gender-based violence in the workplace.</w:t>
      </w:r>
    </w:p>
    <w:p w14:paraId="52684799" w14:textId="1F49307B" w:rsidR="00F71771" w:rsidRDefault="00F71771" w:rsidP="00F71771">
      <w:r>
        <w:rPr>
          <w:rFonts w:ascii="Arial" w:hAnsi="Arial" w:cs="Arial"/>
        </w:rPr>
        <w:t>●</w:t>
      </w:r>
      <w:r>
        <w:tab/>
        <w:t>Regular training and awareness-raising activities on preventing harassment.</w:t>
      </w:r>
    </w:p>
    <w:p w14:paraId="0020C05E" w14:textId="77777777" w:rsidR="00F71771" w:rsidRDefault="00F71771" w:rsidP="00F71771"/>
    <w:p w14:paraId="058F8862" w14:textId="67499CD7" w:rsidR="00F71771" w:rsidRDefault="00F71771" w:rsidP="00F71771">
      <w:pPr>
        <w:pStyle w:val="Heading1"/>
      </w:pPr>
      <w:r>
        <w:t xml:space="preserve"> </w:t>
      </w:r>
      <w:bookmarkStart w:id="10" w:name="_Toc169761676"/>
      <w:r>
        <w:t>4. Creating an inclusive workplace culture</w:t>
      </w:r>
      <w:bookmarkEnd w:id="10"/>
    </w:p>
    <w:p w14:paraId="00217F5D" w14:textId="77777777" w:rsidR="00F71771" w:rsidRPr="00F71771" w:rsidRDefault="00F71771" w:rsidP="00F71771"/>
    <w:p w14:paraId="6E6FDC3C" w14:textId="77777777" w:rsidR="00F71771" w:rsidRDefault="00F71771" w:rsidP="00F71771">
      <w:r>
        <w:t>The critical role of an inclusive workplace culture in promoting gender equality. By implementing these strategies, organisations can create an environment where all employees, regardless of their gender, feel respected, valued, and have equal opportunities to thrive.</w:t>
      </w:r>
    </w:p>
    <w:p w14:paraId="5460D252" w14:textId="77777777" w:rsidR="00F71771" w:rsidRDefault="00F71771" w:rsidP="00F71771">
      <w:r>
        <w:t>Importance of an Inclusive Workplace Culture for Promoting Gender Equality</w:t>
      </w:r>
    </w:p>
    <w:p w14:paraId="21717C9E" w14:textId="77777777" w:rsidR="00F71771" w:rsidRDefault="00F71771" w:rsidP="00F71771">
      <w:r>
        <w:rPr>
          <w:rFonts w:ascii="Arial" w:hAnsi="Arial" w:cs="Arial"/>
        </w:rPr>
        <w:t>●</w:t>
      </w:r>
      <w:r>
        <w:tab/>
        <w:t>Enhanced employee engagement and productivity: An inclusive culture where gender equality is a priority can significantly boost employee morale and productivity. Employees who feel respected and valued are more engaged, committed, and motivated to contribute their best to the organisation.</w:t>
      </w:r>
    </w:p>
    <w:p w14:paraId="19C6714C" w14:textId="77777777" w:rsidR="00F71771" w:rsidRDefault="00F71771" w:rsidP="00F71771">
      <w:r>
        <w:rPr>
          <w:rFonts w:ascii="Arial" w:hAnsi="Arial" w:cs="Arial"/>
        </w:rPr>
        <w:t>●</w:t>
      </w:r>
      <w:r>
        <w:tab/>
        <w:t>Better decision making and innovation: Diverse teams that include a balance of genders bring a wider range of perspectives, leading to more innovative solutions and improved decision-making.</w:t>
      </w:r>
    </w:p>
    <w:p w14:paraId="6CF5376A" w14:textId="77777777" w:rsidR="00F71771" w:rsidRDefault="00F71771" w:rsidP="00F71771">
      <w:r>
        <w:rPr>
          <w:rFonts w:ascii="Arial" w:hAnsi="Arial" w:cs="Arial"/>
        </w:rPr>
        <w:t>●</w:t>
      </w:r>
      <w:r>
        <w:tab/>
        <w:t>Attracting and retaining talent: A workplace that is known for its gender-inclusive culture attracts a broader talent pool and retains employees better. People want to work in environments where they feel they can succeed regardless of their gender.</w:t>
      </w:r>
    </w:p>
    <w:p w14:paraId="165BD04D" w14:textId="77777777" w:rsidR="00F71771" w:rsidRDefault="00F71771" w:rsidP="00F71771">
      <w:r>
        <w:rPr>
          <w:rFonts w:ascii="Arial" w:hAnsi="Arial" w:cs="Arial"/>
        </w:rPr>
        <w:t>●</w:t>
      </w:r>
      <w:r>
        <w:tab/>
        <w:t>Corporate reputation and competitiveness: Companies that prioritise gender equality and inclusivity are often viewed more favourably, enhancing their reputation and competitive edge in the marketplace.</w:t>
      </w:r>
    </w:p>
    <w:p w14:paraId="5B52D7F0" w14:textId="77777777" w:rsidR="00F71771" w:rsidRDefault="00F71771" w:rsidP="00F71771">
      <w:r>
        <w:t>Strategies for Fostering Inclusivity and Respect</w:t>
      </w:r>
    </w:p>
    <w:p w14:paraId="1432F459" w14:textId="77777777" w:rsidR="00F71771" w:rsidRDefault="00F71771" w:rsidP="00F71771">
      <w:r>
        <w:rPr>
          <w:rFonts w:ascii="Arial" w:hAnsi="Arial" w:cs="Arial"/>
        </w:rPr>
        <w:t>●</w:t>
      </w:r>
      <w:r>
        <w:tab/>
        <w:t>Leadership commitment: Inclusive workplace cultures start at the top. Leadership must not only endorse gender equality policies but also actively model inclusive behaviours.</w:t>
      </w:r>
    </w:p>
    <w:p w14:paraId="01D4ABDD" w14:textId="77777777" w:rsidR="00F71771" w:rsidRDefault="00F71771" w:rsidP="00F71771">
      <w:r>
        <w:rPr>
          <w:rFonts w:ascii="Arial" w:hAnsi="Arial" w:cs="Arial"/>
        </w:rPr>
        <w:t>●</w:t>
      </w:r>
      <w:r>
        <w:tab/>
        <w:t>Inclusive policy formulation and implementation: Develop and implement policies and practices that support gender equality, such as flexible working arrangements, equitable parental leave, and fair recruitment practices.</w:t>
      </w:r>
    </w:p>
    <w:p w14:paraId="56D1F33C" w14:textId="77777777" w:rsidR="00F71771" w:rsidRDefault="00F71771" w:rsidP="00F71771">
      <w:r>
        <w:rPr>
          <w:rFonts w:ascii="Arial" w:hAnsi="Arial" w:cs="Arial"/>
        </w:rPr>
        <w:t>●</w:t>
      </w:r>
      <w:r>
        <w:tab/>
        <w:t>Education and training: Regular training for employees at all levels to understand the importance of gender inclusivity, recognize their biases, and learn how to create an inclusive environment.</w:t>
      </w:r>
    </w:p>
    <w:p w14:paraId="4F6D163F" w14:textId="77777777" w:rsidR="00F71771" w:rsidRDefault="00F71771" w:rsidP="00F71771">
      <w:r>
        <w:rPr>
          <w:rFonts w:ascii="Arial" w:hAnsi="Arial" w:cs="Arial"/>
        </w:rPr>
        <w:t>●</w:t>
      </w:r>
      <w:r>
        <w:tab/>
        <w:t>Employee resource groups (ERGs): Encourage the formation of ERGs where employees can share experiences, provide support, and work on initiatives that promote gender equality.</w:t>
      </w:r>
    </w:p>
    <w:p w14:paraId="26FB4A60" w14:textId="77777777" w:rsidR="00F71771" w:rsidRDefault="00F71771" w:rsidP="00F71771">
      <w:r>
        <w:rPr>
          <w:rFonts w:ascii="Arial" w:hAnsi="Arial" w:cs="Arial"/>
        </w:rPr>
        <w:t>●</w:t>
      </w:r>
      <w:r>
        <w:tab/>
        <w:t>Regular feedback and communication: Create channels for open and honest communication where employees can express concerns and provide feedback on inclusivity issues.</w:t>
      </w:r>
    </w:p>
    <w:p w14:paraId="11611666" w14:textId="77777777" w:rsidR="00F71771" w:rsidRDefault="00F71771" w:rsidP="00F71771">
      <w:r>
        <w:t>Addressing Unconscious Biases and Microaggressions</w:t>
      </w:r>
    </w:p>
    <w:p w14:paraId="54A51282" w14:textId="77777777" w:rsidR="00F71771" w:rsidRDefault="00F71771" w:rsidP="00F71771">
      <w:r>
        <w:rPr>
          <w:rFonts w:ascii="Arial" w:hAnsi="Arial" w:cs="Arial"/>
        </w:rPr>
        <w:lastRenderedPageBreak/>
        <w:t>●</w:t>
      </w:r>
      <w:r>
        <w:tab/>
        <w:t>Understanding unconscious bias: Educate employees about unconscious biases - the attitudes or stereotypes that affect our understanding, actions, and decisions in an unconscious manner.</w:t>
      </w:r>
    </w:p>
    <w:p w14:paraId="5BC3DBB1" w14:textId="77777777" w:rsidR="00F71771" w:rsidRDefault="00F71771" w:rsidP="00F71771">
      <w:r>
        <w:rPr>
          <w:rFonts w:ascii="Arial" w:hAnsi="Arial" w:cs="Arial"/>
        </w:rPr>
        <w:t>●</w:t>
      </w:r>
      <w:r>
        <w:tab/>
        <w:t>Training programs: Implement training programs to help employees recognize and mitigate their own biases.</w:t>
      </w:r>
    </w:p>
    <w:p w14:paraId="03D006AC" w14:textId="77777777" w:rsidR="00F71771" w:rsidRDefault="00F71771" w:rsidP="00F71771">
      <w:r>
        <w:rPr>
          <w:rFonts w:ascii="Arial" w:hAnsi="Arial" w:cs="Arial"/>
        </w:rPr>
        <w:t>●</w:t>
      </w:r>
      <w:r>
        <w:tab/>
        <w:t>Encouraging mindful communication: Promote respectful and mindful communication to prevent microaggressions - the everyday verbal, nonverbal, and environmental slights or insults, whether intentional or unintentional, that communicate hostile, derogatory, or negative messages.</w:t>
      </w:r>
    </w:p>
    <w:p w14:paraId="5E9CA124" w14:textId="77777777" w:rsidR="00F71771" w:rsidRDefault="00F71771" w:rsidP="00F71771">
      <w:r>
        <w:rPr>
          <w:rFonts w:ascii="Arial" w:hAnsi="Arial" w:cs="Arial"/>
        </w:rPr>
        <w:t>●</w:t>
      </w:r>
      <w:r>
        <w:tab/>
        <w:t>Creating a safe space for reporting: Establish a system where employees can safely report microaggressions and biases, ensuring that these reports are taken seriously and addressed appropriately.</w:t>
      </w:r>
    </w:p>
    <w:p w14:paraId="39DEC5CF" w14:textId="77777777" w:rsidR="00F71771" w:rsidRDefault="00F71771" w:rsidP="00F71771">
      <w:r>
        <w:rPr>
          <w:rFonts w:ascii="Arial" w:hAnsi="Arial" w:cs="Arial"/>
        </w:rPr>
        <w:t>●</w:t>
      </w:r>
      <w:r>
        <w:tab/>
        <w:t>Regular review of practices and policies: Continuously review company policies, practices, and culture to identify and eliminate elements that may inadvertently perpetuate biases or microaggressions.</w:t>
      </w:r>
    </w:p>
    <w:p w14:paraId="325766F9" w14:textId="77777777" w:rsidR="00F71771" w:rsidRDefault="00F71771" w:rsidP="00F71771"/>
    <w:p w14:paraId="5E1630F4" w14:textId="77777777" w:rsidR="00F71771" w:rsidRDefault="00F71771" w:rsidP="00F71771"/>
    <w:p w14:paraId="1460D9F5" w14:textId="297D4186" w:rsidR="00F71771" w:rsidRDefault="00F71771" w:rsidP="00F71771">
      <w:pPr>
        <w:pStyle w:val="Heading1"/>
      </w:pPr>
      <w:bookmarkStart w:id="11" w:name="_Toc169761677"/>
      <w:r>
        <w:t>5.Recruitment and Career Advancement</w:t>
      </w:r>
      <w:bookmarkEnd w:id="11"/>
    </w:p>
    <w:p w14:paraId="62965342" w14:textId="77777777" w:rsidR="00F71771" w:rsidRDefault="00F71771" w:rsidP="00F71771"/>
    <w:p w14:paraId="3C050137" w14:textId="77777777" w:rsidR="00F71771" w:rsidRDefault="00F71771" w:rsidP="00F71771">
      <w:r>
        <w:t>The focus is on ensuring that recruitment and career advancement practices are fair and equitable, actively supporting gender diversity at all levels of the organisation. By adopting these best practices, businesses can create more equitable workplaces where women have equal opportunities to grow and succeed professionally.</w:t>
      </w:r>
    </w:p>
    <w:p w14:paraId="270C6696" w14:textId="77777777" w:rsidR="00F71771" w:rsidRDefault="00F71771" w:rsidP="00F71771"/>
    <w:p w14:paraId="21C84689" w14:textId="77777777" w:rsidR="00F71771" w:rsidRDefault="00F71771" w:rsidP="00F71771">
      <w:r>
        <w:t>Best practices for gender-neutral job advertisements and recruitment processes</w:t>
      </w:r>
    </w:p>
    <w:p w14:paraId="1B46B889" w14:textId="77777777" w:rsidR="00F71771" w:rsidRDefault="00F71771" w:rsidP="00F71771">
      <w:r>
        <w:t>1.</w:t>
      </w:r>
      <w:r>
        <w:tab/>
        <w:t>Language and imagery in job ads: Use gender-neutral language and avoid gender-coded words. For instance, terms like "nurturing" may be perceived as feminine, while "assertive" might be seen as masculine. Include diverse imagery in recruitment materials.</w:t>
      </w:r>
    </w:p>
    <w:p w14:paraId="03220D2E" w14:textId="77777777" w:rsidR="00F71771" w:rsidRDefault="00F71771" w:rsidP="00F71771">
      <w:r>
        <w:t>2.</w:t>
      </w:r>
      <w:r>
        <w:tab/>
        <w:t>Job description and requirements: Clearly define the essential requirements for the job, avoiding unnecessary qualifications that might discourage certain genders from applying. Be mindful of not perpetuating gender stereotypes in job roles.</w:t>
      </w:r>
    </w:p>
    <w:p w14:paraId="4C605409" w14:textId="77777777" w:rsidR="00F71771" w:rsidRDefault="00F71771" w:rsidP="00F71771">
      <w:r>
        <w:t>3.</w:t>
      </w:r>
      <w:r>
        <w:tab/>
        <w:t>Blind recruitment practices: Implement blind recruitment processes where personal information that might reveal gender, like names, is removed from applications and resumes.</w:t>
      </w:r>
    </w:p>
    <w:p w14:paraId="2684AB33" w14:textId="77777777" w:rsidR="00F71771" w:rsidRDefault="00F71771" w:rsidP="00F71771">
      <w:r>
        <w:t>4.</w:t>
      </w:r>
      <w:r>
        <w:tab/>
        <w:t>Diverse recruitment panels: Use diverse interview panels to mitigate unconscious biases in the selection process. This diversity in panels can offer multiple perspectives and promote fair assessment. Encouraging gender diversity in leadership and decision-making roles</w:t>
      </w:r>
    </w:p>
    <w:p w14:paraId="4AA88A69" w14:textId="77777777" w:rsidR="00F71771" w:rsidRDefault="00F71771" w:rsidP="00F71771">
      <w:r>
        <w:t>5.</w:t>
      </w:r>
      <w:r>
        <w:tab/>
        <w:t>Setting diversity goals: Set clear goals for gender diversity in leadership positions. These should be realistic, achievable, and regularly reviewed.</w:t>
      </w:r>
    </w:p>
    <w:p w14:paraId="3ED2B18A" w14:textId="77777777" w:rsidR="00F71771" w:rsidRDefault="00F71771" w:rsidP="00F71771">
      <w:r>
        <w:t>6.</w:t>
      </w:r>
      <w:r>
        <w:tab/>
        <w:t>Transparent promotion processes: Ensure that the criteria for promotions are transparent and based on merit. Regularly review these criteria to ensure they are free of gender bias.</w:t>
      </w:r>
    </w:p>
    <w:p w14:paraId="33F1DB58" w14:textId="77777777" w:rsidR="00F71771" w:rsidRDefault="00F71771" w:rsidP="00F71771">
      <w:r>
        <w:lastRenderedPageBreak/>
        <w:t>7.</w:t>
      </w:r>
      <w:r>
        <w:tab/>
        <w:t>Leadership development programs: Create targeted development programs for women, including leadership training and skill-building workshops.</w:t>
      </w:r>
    </w:p>
    <w:p w14:paraId="60787B22" w14:textId="77777777" w:rsidR="00F71771" w:rsidRDefault="00F71771" w:rsidP="00F71771">
      <w:r>
        <w:t>8.</w:t>
      </w:r>
      <w:r>
        <w:tab/>
        <w:t>Sponsorship and networking opportunities: Encourage sponsorship where senior leaders actively advocate for the advancement of women in the organisation. Facilitate networking opportunities to help women build professional relationships and gain visibility. Mentoring and career development programs to support women in the workplace</w:t>
      </w:r>
    </w:p>
    <w:p w14:paraId="0918C216" w14:textId="77777777" w:rsidR="00F71771" w:rsidRDefault="00F71771" w:rsidP="00F71771">
      <w:r>
        <w:t>9.</w:t>
      </w:r>
      <w:r>
        <w:tab/>
        <w:t>Mentoring programs: Establish mentoring programs where women can be guided, supported, and advised by more experienced professionals, either within or outside the organisation.</w:t>
      </w:r>
    </w:p>
    <w:p w14:paraId="15DA8DB4" w14:textId="77777777" w:rsidR="00F71771" w:rsidRDefault="00F71771" w:rsidP="00F71771">
      <w:r>
        <w:t>10.</w:t>
      </w:r>
      <w:r>
        <w:tab/>
        <w:t>Career development workshops: Offer workshops focused on career planning, negotiation skills, and other professional development topics tailored for women.</w:t>
      </w:r>
    </w:p>
    <w:p w14:paraId="7C7ADF58" w14:textId="77777777" w:rsidR="00F71771" w:rsidRDefault="00F71771" w:rsidP="00F71771">
      <w:r>
        <w:t>11.</w:t>
      </w:r>
      <w:r>
        <w:tab/>
        <w:t>Feedback and performance evaluation: Ensure that performance evaluations are fair and unbiased. Include regular, constructive feedback that supports career growth.</w:t>
      </w:r>
    </w:p>
    <w:p w14:paraId="10D73293" w14:textId="77777777" w:rsidR="00F71771" w:rsidRDefault="00F71771" w:rsidP="00F71771">
      <w:r>
        <w:t>12.</w:t>
      </w:r>
      <w:r>
        <w:tab/>
        <w:t>Support for work-life balance: Implement policies and programs that support work-life balance, recognizing that this is often a significant factor in career advancement for women.</w:t>
      </w:r>
    </w:p>
    <w:p w14:paraId="0736C72B" w14:textId="77777777" w:rsidR="00F71771" w:rsidRDefault="00F71771" w:rsidP="008F6C60">
      <w:pPr>
        <w:pStyle w:val="Heading1"/>
        <w:ind w:firstLine="0"/>
      </w:pPr>
    </w:p>
    <w:p w14:paraId="5B8383BA" w14:textId="708804A3" w:rsidR="00F71771" w:rsidRDefault="00F71771" w:rsidP="00F71771">
      <w:pPr>
        <w:pStyle w:val="Heading1"/>
      </w:pPr>
      <w:bookmarkStart w:id="12" w:name="_Toc169761678"/>
      <w:r>
        <w:t>6.Work-Life balance and support</w:t>
      </w:r>
      <w:bookmarkEnd w:id="12"/>
    </w:p>
    <w:p w14:paraId="5F615EDE" w14:textId="77777777" w:rsidR="00F71771" w:rsidRDefault="00F71771" w:rsidP="00F71771"/>
    <w:p w14:paraId="358164DC" w14:textId="77777777" w:rsidR="00F71771" w:rsidRDefault="00F71771" w:rsidP="00F71771">
      <w:r>
        <w:t>By focusing on work-life balance and support, organisations can create a more inclusive and equitable workplace that recognizes and values the diverse needs of their workforce. These policies not only support gender equality but also contribute to a more productive, engaged, and loyal workforce.</w:t>
      </w:r>
    </w:p>
    <w:p w14:paraId="40070937" w14:textId="77777777" w:rsidR="00F71771" w:rsidRDefault="00F71771" w:rsidP="00F71771"/>
    <w:p w14:paraId="68F94CC8" w14:textId="77777777" w:rsidR="00F71771" w:rsidRDefault="00F71771" w:rsidP="00F71771">
      <w:r>
        <w:t>Importance of work-life balance for gender equality</w:t>
      </w:r>
    </w:p>
    <w:p w14:paraId="73B2B1B5" w14:textId="77777777" w:rsidR="00F71771" w:rsidRDefault="00F71771" w:rsidP="00F71771"/>
    <w:p w14:paraId="3F0391A3" w14:textId="77777777" w:rsidR="00F71771" w:rsidRDefault="00F71771" w:rsidP="00F71771">
      <w:r>
        <w:rPr>
          <w:rFonts w:ascii="Arial" w:hAnsi="Arial" w:cs="Arial"/>
        </w:rPr>
        <w:t>●</w:t>
      </w:r>
      <w:r>
        <w:t xml:space="preserve"> Enhanced employee well-being: A healthy work-life balance is crucial for the well-being of all employees. It reduces stress and burnout, leading to more productive and satisfied employees.</w:t>
      </w:r>
    </w:p>
    <w:p w14:paraId="06F6F329" w14:textId="77777777" w:rsidR="00F71771" w:rsidRDefault="00F71771" w:rsidP="00F71771">
      <w:r>
        <w:rPr>
          <w:rFonts w:ascii="Arial" w:hAnsi="Arial" w:cs="Arial"/>
        </w:rPr>
        <w:t>●</w:t>
      </w:r>
      <w:r>
        <w:t xml:space="preserve"> Equal opportunities for career advancement: When work-life balance is prioritised, it ensures that employees, especially women who often shoulder more caregiving responsibilities, do not have to choose between their professional growth and personal responsibilities. This equality in opportunity is crucial for gender equality.</w:t>
      </w:r>
    </w:p>
    <w:p w14:paraId="4ADB104F" w14:textId="77777777" w:rsidR="00F71771" w:rsidRDefault="00F71771" w:rsidP="00F71771">
      <w:r>
        <w:rPr>
          <w:rFonts w:ascii="Arial" w:hAnsi="Arial" w:cs="Arial"/>
        </w:rPr>
        <w:t>●</w:t>
      </w:r>
      <w:r>
        <w:t xml:space="preserve"> Attracting and retaining talent: Organizations that support work-life balance are more attractive to top talent. Employees are more likely to stay with an employer who respects and supports their life outside of work.</w:t>
      </w:r>
    </w:p>
    <w:p w14:paraId="510D8B2D" w14:textId="77777777" w:rsidR="00F71771" w:rsidRDefault="00F71771" w:rsidP="00F71771">
      <w:r>
        <w:rPr>
          <w:rFonts w:ascii="Arial" w:hAnsi="Arial" w:cs="Arial"/>
        </w:rPr>
        <w:t>●</w:t>
      </w:r>
      <w:r>
        <w:t xml:space="preserve"> Reduction in gender stereotypes: By supporting both men and women in achieving work-life balance, organisations can challenge the traditional gender roles and stereotypes that often limit career opportunities for women.</w:t>
      </w:r>
    </w:p>
    <w:p w14:paraId="0FA12D72" w14:textId="77777777" w:rsidR="00F71771" w:rsidRDefault="00F71771" w:rsidP="00F71771"/>
    <w:p w14:paraId="355917B3" w14:textId="77777777" w:rsidR="00F71771" w:rsidRDefault="00F71771" w:rsidP="00F71771">
      <w:r>
        <w:lastRenderedPageBreak/>
        <w:t xml:space="preserve">Implementing policies such as flexible working hours, parental leave, and </w:t>
      </w:r>
      <w:proofErr w:type="gramStart"/>
      <w:r>
        <w:t>child care</w:t>
      </w:r>
      <w:proofErr w:type="gramEnd"/>
      <w:r>
        <w:t xml:space="preserve"> support</w:t>
      </w:r>
    </w:p>
    <w:p w14:paraId="35EF0B17" w14:textId="69D48354" w:rsidR="00F71771" w:rsidRDefault="00F71771" w:rsidP="00F71771">
      <w:r>
        <w:t>1.</w:t>
      </w:r>
      <w:r>
        <w:tab/>
        <w:t xml:space="preserve">Flexible working hours: </w:t>
      </w:r>
      <w:r>
        <w:rPr>
          <w:rFonts w:ascii="Arial" w:hAnsi="Arial" w:cs="Arial"/>
        </w:rPr>
        <w:t>●</w:t>
      </w:r>
      <w:r>
        <w:t xml:space="preserve"> Implement flexible working policies that allow employees to adjust their work hours to accommodate personal and family needs. This could include options like flexitime, compressed workweeks, or part-time work.</w:t>
      </w:r>
    </w:p>
    <w:p w14:paraId="2E893BC3" w14:textId="77777777" w:rsidR="00F71771" w:rsidRDefault="00F71771" w:rsidP="00F71771">
      <w:r>
        <w:t>2.</w:t>
      </w:r>
      <w:r>
        <w:tab/>
        <w:t xml:space="preserve">Remote work options: </w:t>
      </w:r>
      <w:r>
        <w:rPr>
          <w:rFonts w:ascii="Arial" w:hAnsi="Arial" w:cs="Arial"/>
        </w:rPr>
        <w:t>●</w:t>
      </w:r>
      <w:r>
        <w:t xml:space="preserve"> Provide options for remote work where feasible. This flexibility can be particularly beneficial for employees with caregiving responsibilities or long commutes.</w:t>
      </w:r>
    </w:p>
    <w:p w14:paraId="61C6697A" w14:textId="77777777" w:rsidR="00F71771" w:rsidRDefault="00F71771" w:rsidP="00F71771">
      <w:r>
        <w:t>3.</w:t>
      </w:r>
      <w:r>
        <w:tab/>
        <w:t xml:space="preserve">Equitable parental leave: </w:t>
      </w:r>
      <w:r>
        <w:rPr>
          <w:rFonts w:ascii="Arial" w:hAnsi="Arial" w:cs="Arial"/>
        </w:rPr>
        <w:t>●</w:t>
      </w:r>
      <w:r>
        <w:t xml:space="preserve"> Offer parental leave policies that are inclusive and support both parents. This not only supports women but also encourages men to take an active role in caregiving, promoting a more equitable division of domestic responsibilities.</w:t>
      </w:r>
    </w:p>
    <w:p w14:paraId="13C94BA8" w14:textId="77777777" w:rsidR="00F71771" w:rsidRDefault="00F71771" w:rsidP="00F71771">
      <w:r>
        <w:t>4.</w:t>
      </w:r>
      <w:r>
        <w:tab/>
      </w:r>
      <w:proofErr w:type="gramStart"/>
      <w:r>
        <w:t>Child care</w:t>
      </w:r>
      <w:proofErr w:type="gramEnd"/>
      <w:r>
        <w:t xml:space="preserve"> support: </w:t>
      </w:r>
      <w:r>
        <w:rPr>
          <w:rFonts w:ascii="Arial" w:hAnsi="Arial" w:cs="Arial"/>
        </w:rPr>
        <w:t>●</w:t>
      </w:r>
      <w:r>
        <w:t xml:space="preserve"> Provide support for child care, which could include on-site child care facilities, partnerships with local child care providers, or subsidies to help offset the cost of child care.</w:t>
      </w:r>
    </w:p>
    <w:p w14:paraId="2C6839CF" w14:textId="77777777" w:rsidR="00F71771" w:rsidRDefault="00F71771" w:rsidP="00F71771">
      <w:r>
        <w:t>5.</w:t>
      </w:r>
      <w:r>
        <w:tab/>
        <w:t xml:space="preserve">Employee assistance programs (EAPs): </w:t>
      </w:r>
      <w:r>
        <w:rPr>
          <w:rFonts w:ascii="Arial" w:hAnsi="Arial" w:cs="Arial"/>
        </w:rPr>
        <w:t>●</w:t>
      </w:r>
      <w:r>
        <w:t xml:space="preserve"> Offer EAPs that provide resources and support for a variety of personal issues, including family and caregiving responsibilities, mental health, and financial planning.</w:t>
      </w:r>
    </w:p>
    <w:p w14:paraId="357E8282" w14:textId="77777777" w:rsidR="00F71771" w:rsidRDefault="00F71771" w:rsidP="00F71771">
      <w:r>
        <w:t>6.</w:t>
      </w:r>
      <w:r>
        <w:tab/>
        <w:t xml:space="preserve">Support for returning to work: </w:t>
      </w:r>
      <w:r>
        <w:rPr>
          <w:rFonts w:ascii="Arial" w:hAnsi="Arial" w:cs="Arial"/>
        </w:rPr>
        <w:t>●</w:t>
      </w:r>
      <w:r>
        <w:t xml:space="preserve"> Facilitate smooth transitions back to work for employees returning from parental leave with programs like phased return-to-work plans or career coaching.</w:t>
      </w:r>
    </w:p>
    <w:p w14:paraId="51617391" w14:textId="77777777" w:rsidR="00F71771" w:rsidRDefault="00F71771" w:rsidP="00F71771"/>
    <w:p w14:paraId="229B6050" w14:textId="77777777" w:rsidR="00F71771" w:rsidRDefault="00F71771" w:rsidP="00F71771"/>
    <w:p w14:paraId="3DCAA059" w14:textId="77DF8DCF" w:rsidR="00F71771" w:rsidRDefault="00F71771" w:rsidP="00F71771">
      <w:pPr>
        <w:pStyle w:val="Heading1"/>
      </w:pPr>
      <w:bookmarkStart w:id="13" w:name="_Toc169761679"/>
      <w:r>
        <w:t>7.Addressing harassment and discrimination</w:t>
      </w:r>
      <w:bookmarkEnd w:id="13"/>
    </w:p>
    <w:p w14:paraId="566A71EF" w14:textId="77777777" w:rsidR="00F71771" w:rsidRDefault="00F71771" w:rsidP="00F71771"/>
    <w:p w14:paraId="21765485" w14:textId="1F9C9E1D" w:rsidR="00F71771" w:rsidRDefault="00F71771" w:rsidP="00F71771">
      <w:r>
        <w:t>By implementing these strategies, organisations can create a safer, more respectful, and equitable environment for all employees.</w:t>
      </w:r>
    </w:p>
    <w:p w14:paraId="53953228" w14:textId="77777777" w:rsidR="00F71771" w:rsidRDefault="00F71771" w:rsidP="00F71771"/>
    <w:p w14:paraId="1DB1F915" w14:textId="77777777" w:rsidR="00F71771" w:rsidRDefault="00F71771" w:rsidP="00F71771">
      <w:pPr>
        <w:pStyle w:val="Heading2"/>
      </w:pPr>
      <w:bookmarkStart w:id="14" w:name="_Toc169761680"/>
      <w:r>
        <w:t>Recognizing and preventing sexual harassment and discrimination</w:t>
      </w:r>
      <w:bookmarkEnd w:id="14"/>
    </w:p>
    <w:p w14:paraId="4BD7A650" w14:textId="77777777" w:rsidR="00F71771" w:rsidRDefault="00F71771" w:rsidP="00F71771"/>
    <w:p w14:paraId="2B142581" w14:textId="77777777" w:rsidR="00F71771" w:rsidRDefault="00F71771" w:rsidP="00F71771">
      <w:r>
        <w:rPr>
          <w:rFonts w:ascii="Arial" w:hAnsi="Arial" w:cs="Arial"/>
        </w:rPr>
        <w:t>●</w:t>
      </w:r>
      <w:r>
        <w:t xml:space="preserve"> Conduct regular training sessions for all employees to raise awareness about what constitutes sexual harassment and discrimination. Include examples and scenarios to clarify grey areas.</w:t>
      </w:r>
    </w:p>
    <w:p w14:paraId="3EEF828E" w14:textId="77777777" w:rsidR="00F71771" w:rsidRDefault="00F71771" w:rsidP="00F71771">
      <w:r>
        <w:rPr>
          <w:rFonts w:ascii="Arial" w:hAnsi="Arial" w:cs="Arial"/>
        </w:rPr>
        <w:t>●</w:t>
      </w:r>
      <w:r>
        <w:t xml:space="preserve"> Educate employees about the impact of harassment and discrimination on individuals and the workplace.</w:t>
      </w:r>
    </w:p>
    <w:p w14:paraId="05706060" w14:textId="77777777" w:rsidR="00F71771" w:rsidRDefault="00F71771" w:rsidP="00F71771">
      <w:r>
        <w:t>Promoting a culture of respect:</w:t>
      </w:r>
    </w:p>
    <w:p w14:paraId="432DEDBC" w14:textId="77777777" w:rsidR="00F71771" w:rsidRDefault="00F71771" w:rsidP="00F71771">
      <w:r>
        <w:rPr>
          <w:rFonts w:ascii="Arial" w:hAnsi="Arial" w:cs="Arial"/>
        </w:rPr>
        <w:t>●</w:t>
      </w:r>
      <w:r>
        <w:t xml:space="preserve"> Foster a workplace culture that values respect, diversity, and inclusion. Leadership should model respectful </w:t>
      </w:r>
      <w:proofErr w:type="spellStart"/>
      <w:r>
        <w:t>behavior</w:t>
      </w:r>
      <w:proofErr w:type="spellEnd"/>
      <w:r>
        <w:t xml:space="preserve"> and openly condemn any form of harassment or discrimination.</w:t>
      </w:r>
    </w:p>
    <w:p w14:paraId="54061B3D" w14:textId="77777777" w:rsidR="00F71771" w:rsidRDefault="00F71771" w:rsidP="00F71771">
      <w:r>
        <w:rPr>
          <w:rFonts w:ascii="Arial" w:hAnsi="Arial" w:cs="Arial"/>
        </w:rPr>
        <w:t>●</w:t>
      </w:r>
      <w:r>
        <w:t xml:space="preserve"> Encourage bystander intervention where employees are empowered to report inappropriate </w:t>
      </w:r>
      <w:proofErr w:type="spellStart"/>
      <w:r>
        <w:t>behavior</w:t>
      </w:r>
      <w:proofErr w:type="spellEnd"/>
      <w:r>
        <w:t xml:space="preserve"> they witness.</w:t>
      </w:r>
    </w:p>
    <w:p w14:paraId="094FDA1E" w14:textId="77777777" w:rsidR="00F71771" w:rsidRDefault="00F71771" w:rsidP="00F71771"/>
    <w:p w14:paraId="576F540A" w14:textId="243237C9" w:rsidR="00F71771" w:rsidRDefault="00F71771" w:rsidP="00F71771">
      <w:pPr>
        <w:pStyle w:val="Heading2"/>
      </w:pPr>
      <w:bookmarkStart w:id="15" w:name="_Toc169761681"/>
      <w:r>
        <w:lastRenderedPageBreak/>
        <w:t>Policy development and communication</w:t>
      </w:r>
      <w:bookmarkEnd w:id="15"/>
    </w:p>
    <w:p w14:paraId="64F7E4BD" w14:textId="77777777" w:rsidR="00F71771" w:rsidRDefault="00F71771" w:rsidP="00F71771">
      <w:r>
        <w:rPr>
          <w:rFonts w:ascii="Arial" w:hAnsi="Arial" w:cs="Arial"/>
        </w:rPr>
        <w:t>●</w:t>
      </w:r>
      <w:r>
        <w:t xml:space="preserve"> Develop comprehensive policies that define and strictly prohibit sexual harassment and discrimination. Make these policies easily accessible and communicate them regularly to all employees.</w:t>
      </w:r>
    </w:p>
    <w:p w14:paraId="150F1016" w14:textId="77777777" w:rsidR="00F71771" w:rsidRDefault="00F71771" w:rsidP="00F71771">
      <w:r>
        <w:rPr>
          <w:rFonts w:ascii="Arial" w:hAnsi="Arial" w:cs="Arial"/>
        </w:rPr>
        <w:t>●</w:t>
      </w:r>
      <w:r>
        <w:t xml:space="preserve"> Policies should cover all forms of harassment, including physical, verbal, and digital/online </w:t>
      </w:r>
      <w:proofErr w:type="spellStart"/>
      <w:r>
        <w:t>behavior</w:t>
      </w:r>
      <w:proofErr w:type="spellEnd"/>
      <w:r>
        <w:t>.</w:t>
      </w:r>
    </w:p>
    <w:p w14:paraId="7DE8E545" w14:textId="77777777" w:rsidR="00F71771" w:rsidRDefault="00F71771" w:rsidP="00F71771"/>
    <w:p w14:paraId="6AB07AA1" w14:textId="77777777" w:rsidR="00F71771" w:rsidRDefault="00F71771" w:rsidP="00F71771">
      <w:pPr>
        <w:pStyle w:val="Heading2"/>
      </w:pPr>
      <w:bookmarkStart w:id="16" w:name="_Toc169761682"/>
      <w:r>
        <w:t>Regular review of policies and practices:</w:t>
      </w:r>
      <w:bookmarkEnd w:id="16"/>
    </w:p>
    <w:p w14:paraId="0F5D685B" w14:textId="77777777" w:rsidR="00F71771" w:rsidRDefault="00F71771" w:rsidP="00F71771">
      <w:r>
        <w:rPr>
          <w:rFonts w:ascii="Arial" w:hAnsi="Arial" w:cs="Arial"/>
        </w:rPr>
        <w:t>●</w:t>
      </w:r>
      <w:r>
        <w:t xml:space="preserve"> Continually review and update policies to reflect current legal standards and best practices.</w:t>
      </w:r>
    </w:p>
    <w:p w14:paraId="0D7913D3" w14:textId="77777777" w:rsidR="00F71771" w:rsidRDefault="00F71771" w:rsidP="00F71771">
      <w:r>
        <w:rPr>
          <w:rFonts w:ascii="Arial" w:hAnsi="Arial" w:cs="Arial"/>
        </w:rPr>
        <w:t>●</w:t>
      </w:r>
      <w:r>
        <w:t xml:space="preserve"> Assess workplace culture regularly to identify areas for improvement in preventing harassment and discrimination.</w:t>
      </w:r>
    </w:p>
    <w:p w14:paraId="78FA31EF" w14:textId="77777777" w:rsidR="00F71771" w:rsidRDefault="00F71771" w:rsidP="00F71771"/>
    <w:p w14:paraId="78B00F6D" w14:textId="56604F79" w:rsidR="00F71771" w:rsidRDefault="00F71771" w:rsidP="00F71771">
      <w:pPr>
        <w:pStyle w:val="Heading2"/>
      </w:pPr>
      <w:bookmarkStart w:id="17" w:name="_Toc169761683"/>
      <w:r>
        <w:t>Establishing clear procedures for reporting and addressing incidents</w:t>
      </w:r>
      <w:bookmarkEnd w:id="17"/>
    </w:p>
    <w:p w14:paraId="154CCD86" w14:textId="77777777" w:rsidR="00F71771" w:rsidRDefault="00F71771" w:rsidP="00F71771">
      <w:r>
        <w:rPr>
          <w:rFonts w:ascii="Arial" w:hAnsi="Arial" w:cs="Arial"/>
        </w:rPr>
        <w:t>●</w:t>
      </w:r>
      <w:r>
        <w:t xml:space="preserve"> Establish multiple, confidential channels through which employees can report incidents of harassment and discrimination. These might include direct reporting to supervisors, HR, a dedicated hotline, or an online portal.</w:t>
      </w:r>
    </w:p>
    <w:p w14:paraId="3E754A26" w14:textId="77777777" w:rsidR="00F71771" w:rsidRDefault="00F71771" w:rsidP="00F71771">
      <w:r>
        <w:rPr>
          <w:rFonts w:ascii="Arial" w:hAnsi="Arial" w:cs="Arial"/>
        </w:rPr>
        <w:t>●</w:t>
      </w:r>
      <w:r>
        <w:t xml:space="preserve"> Ensure anonymity and confidentiality in the reporting process to protect the identity of the complainants.</w:t>
      </w:r>
    </w:p>
    <w:p w14:paraId="34AA5DAF" w14:textId="77777777" w:rsidR="00F71771" w:rsidRDefault="00F71771" w:rsidP="00F71771"/>
    <w:p w14:paraId="06D8E02A" w14:textId="08FADACD" w:rsidR="00F71771" w:rsidRDefault="00F71771" w:rsidP="00F71771">
      <w:pPr>
        <w:pStyle w:val="Heading2"/>
      </w:pPr>
      <w:bookmarkStart w:id="18" w:name="_Toc169761684"/>
      <w:r>
        <w:t>Prompt and impartial investigations</w:t>
      </w:r>
      <w:bookmarkEnd w:id="18"/>
    </w:p>
    <w:p w14:paraId="491C59B7" w14:textId="77777777" w:rsidR="00F71771" w:rsidRDefault="00F71771" w:rsidP="00F71771">
      <w:r>
        <w:rPr>
          <w:rFonts w:ascii="Arial" w:hAnsi="Arial" w:cs="Arial"/>
        </w:rPr>
        <w:t>●</w:t>
      </w:r>
      <w:r>
        <w:t xml:space="preserve"> Have a clear procedure for promptly and impartially investigating reports of harassment and discrimination. Ensure that the process is transparent and fair to all parties involved.</w:t>
      </w:r>
    </w:p>
    <w:p w14:paraId="5FAA8CA2" w14:textId="77777777" w:rsidR="00F71771" w:rsidRDefault="00F71771" w:rsidP="00F71771">
      <w:r>
        <w:rPr>
          <w:rFonts w:ascii="Arial" w:hAnsi="Arial" w:cs="Arial"/>
        </w:rPr>
        <w:t>●</w:t>
      </w:r>
      <w:r>
        <w:t xml:space="preserve"> Utilize trained investigators who are neutral and have no conflict of interest in the case.</w:t>
      </w:r>
    </w:p>
    <w:p w14:paraId="2CE203CF" w14:textId="77777777" w:rsidR="00F71771" w:rsidRDefault="00F71771" w:rsidP="00F71771"/>
    <w:p w14:paraId="75B8F7AF" w14:textId="1AA8A55E" w:rsidR="00F71771" w:rsidRDefault="00F71771" w:rsidP="00F71771">
      <w:pPr>
        <w:pStyle w:val="Heading2"/>
      </w:pPr>
      <w:bookmarkStart w:id="19" w:name="_Toc169761685"/>
      <w:r>
        <w:t>Support for complainants</w:t>
      </w:r>
      <w:bookmarkEnd w:id="19"/>
    </w:p>
    <w:p w14:paraId="5402EC75" w14:textId="77777777" w:rsidR="00F71771" w:rsidRDefault="00F71771" w:rsidP="00F71771">
      <w:r>
        <w:rPr>
          <w:rFonts w:ascii="Arial" w:hAnsi="Arial" w:cs="Arial"/>
        </w:rPr>
        <w:t>●</w:t>
      </w:r>
      <w:r>
        <w:t xml:space="preserve"> Provide support to individuals who report harassment or discrimination. This could include counselling services, legal advice, or adjustments to their work environment.</w:t>
      </w:r>
    </w:p>
    <w:p w14:paraId="0F363653" w14:textId="77777777" w:rsidR="00F71771" w:rsidRDefault="00F71771" w:rsidP="00F71771">
      <w:r>
        <w:rPr>
          <w:rFonts w:ascii="Arial" w:hAnsi="Arial" w:cs="Arial"/>
        </w:rPr>
        <w:t>●</w:t>
      </w:r>
      <w:r>
        <w:t xml:space="preserve"> Assure complainants that they are protected against retaliation and that their concerns will be taken seriously.</w:t>
      </w:r>
    </w:p>
    <w:p w14:paraId="2DCEBE42" w14:textId="77777777" w:rsidR="00F71771" w:rsidRDefault="00F71771" w:rsidP="00F71771"/>
    <w:p w14:paraId="6F65B4FA" w14:textId="305D6D19" w:rsidR="00F71771" w:rsidRDefault="00F71771" w:rsidP="00F71771">
      <w:pPr>
        <w:pStyle w:val="Heading2"/>
      </w:pPr>
      <w:bookmarkStart w:id="20" w:name="_Toc169761686"/>
      <w:r>
        <w:t>Disciplinary actions and remedies</w:t>
      </w:r>
      <w:bookmarkEnd w:id="20"/>
    </w:p>
    <w:p w14:paraId="2BDCD435" w14:textId="77777777" w:rsidR="00F71771" w:rsidRDefault="00F71771" w:rsidP="00F71771">
      <w:r>
        <w:rPr>
          <w:rFonts w:ascii="Arial" w:hAnsi="Arial" w:cs="Arial"/>
        </w:rPr>
        <w:t>●</w:t>
      </w:r>
      <w:r>
        <w:t xml:space="preserve"> Clearly outline the potential disciplinary actions that can be taken against individuals found guilty of harassment or discrimination.</w:t>
      </w:r>
    </w:p>
    <w:p w14:paraId="51C5B29F" w14:textId="77777777" w:rsidR="00F71771" w:rsidRDefault="00F71771" w:rsidP="00F71771">
      <w:r>
        <w:rPr>
          <w:rFonts w:ascii="Arial" w:hAnsi="Arial" w:cs="Arial"/>
        </w:rPr>
        <w:t>●</w:t>
      </w:r>
      <w:r>
        <w:t xml:space="preserve"> Implement remedies to address the impact on the victim and the workplace, such as counselling, training, or organizational changes.</w:t>
      </w:r>
    </w:p>
    <w:p w14:paraId="28624E89" w14:textId="77777777" w:rsidR="00F71771" w:rsidRDefault="00F71771" w:rsidP="00F71771"/>
    <w:p w14:paraId="5E6BB044" w14:textId="1053990E" w:rsidR="00F71771" w:rsidRDefault="00F71771" w:rsidP="00F71771">
      <w:pPr>
        <w:pStyle w:val="Heading2"/>
      </w:pPr>
      <w:bookmarkStart w:id="21" w:name="_Toc169761687"/>
      <w:r>
        <w:t>Follow-up and feedback</w:t>
      </w:r>
      <w:bookmarkEnd w:id="21"/>
    </w:p>
    <w:p w14:paraId="6455FA04" w14:textId="77777777" w:rsidR="00F71771" w:rsidRDefault="00F71771" w:rsidP="00F71771">
      <w:r>
        <w:rPr>
          <w:rFonts w:ascii="Arial" w:hAnsi="Arial" w:cs="Arial"/>
        </w:rPr>
        <w:t>●</w:t>
      </w:r>
      <w:r>
        <w:t xml:space="preserve"> After resolving a case, follow up with the individuals involved to ensure the resolution has been effective and that no retaliation has occurred.</w:t>
      </w:r>
    </w:p>
    <w:p w14:paraId="51655913" w14:textId="77777777" w:rsidR="00F71771" w:rsidRDefault="00F71771" w:rsidP="00F71771">
      <w:r>
        <w:rPr>
          <w:rFonts w:ascii="Arial" w:hAnsi="Arial" w:cs="Arial"/>
        </w:rPr>
        <w:t>●</w:t>
      </w:r>
      <w:r>
        <w:t xml:space="preserve"> Use feedback from these cases to improve policies and training programs.</w:t>
      </w:r>
    </w:p>
    <w:p w14:paraId="79C5DF2E" w14:textId="77777777" w:rsidR="00F71771" w:rsidRDefault="00F71771" w:rsidP="00F71771"/>
    <w:p w14:paraId="542EA933" w14:textId="77777777" w:rsidR="00F71771" w:rsidRDefault="00F71771" w:rsidP="00F71771"/>
    <w:p w14:paraId="651286E5" w14:textId="0D326575" w:rsidR="00F71771" w:rsidRDefault="00F71771" w:rsidP="00F71771">
      <w:pPr>
        <w:pStyle w:val="Heading1"/>
      </w:pPr>
      <w:bookmarkStart w:id="22" w:name="_Toc169761688"/>
      <w:r>
        <w:lastRenderedPageBreak/>
        <w:t>8.Measuring and reporting progress</w:t>
      </w:r>
      <w:bookmarkEnd w:id="22"/>
    </w:p>
    <w:p w14:paraId="12CDE399" w14:textId="77777777" w:rsidR="00F71771" w:rsidRDefault="00F71771" w:rsidP="00F71771">
      <w:r>
        <w:t>By utilizing a range of tools and metrics, organizations can gain a comprehensive understanding of their performance in this area and identify strategies for continuous improvement. Regular assessment and transparent reporting are key to maintaining accountability and driving progress in gender equality initiatives.</w:t>
      </w:r>
    </w:p>
    <w:p w14:paraId="7FA12757" w14:textId="77777777" w:rsidR="00F71771" w:rsidRDefault="00F71771" w:rsidP="00F71771">
      <w:r>
        <w:t>Tools and metrics for measuring gender equality in the workplace</w:t>
      </w:r>
    </w:p>
    <w:p w14:paraId="646F2EBD" w14:textId="77777777" w:rsidR="00F71771" w:rsidRDefault="00F71771" w:rsidP="00F71771">
      <w:r>
        <w:t>Gender representation metrics:</w:t>
      </w:r>
    </w:p>
    <w:p w14:paraId="1860E580" w14:textId="77777777" w:rsidR="00F71771" w:rsidRDefault="00F71771" w:rsidP="00F71771">
      <w:r>
        <w:rPr>
          <w:rFonts w:ascii="Arial" w:hAnsi="Arial" w:cs="Arial"/>
        </w:rPr>
        <w:t>●</w:t>
      </w:r>
      <w:r>
        <w:t xml:space="preserve"> Track the percentage of women in the workforce at various levels, especially in management and leadership roles. Monitoring the gender ratio helps identify areas where women are underrepresented.</w:t>
      </w:r>
    </w:p>
    <w:p w14:paraId="585114FF" w14:textId="77777777" w:rsidR="00F71771" w:rsidRDefault="00F71771" w:rsidP="00F71771">
      <w:r>
        <w:t>Pay equity analysis:</w:t>
      </w:r>
    </w:p>
    <w:p w14:paraId="399F6F00" w14:textId="77777777" w:rsidR="00F71771" w:rsidRDefault="00F71771" w:rsidP="00F71771">
      <w:r>
        <w:rPr>
          <w:rFonts w:ascii="Arial" w:hAnsi="Arial" w:cs="Arial"/>
        </w:rPr>
        <w:t>●</w:t>
      </w:r>
      <w:r>
        <w:t xml:space="preserve"> Conduct regular pay equity audits to assess disparities in compensation between men and women performing the same or similar roles.</w:t>
      </w:r>
    </w:p>
    <w:p w14:paraId="34723036" w14:textId="77777777" w:rsidR="00F71771" w:rsidRDefault="00F71771" w:rsidP="00F71771">
      <w:r>
        <w:t>Employee satisfaction surveys:</w:t>
      </w:r>
    </w:p>
    <w:p w14:paraId="1BB05FF6" w14:textId="77777777" w:rsidR="00F71771" w:rsidRDefault="00F71771" w:rsidP="00F71771">
      <w:r>
        <w:rPr>
          <w:rFonts w:ascii="Arial" w:hAnsi="Arial" w:cs="Arial"/>
        </w:rPr>
        <w:t>●</w:t>
      </w:r>
      <w:r>
        <w:t xml:space="preserve"> Use surveys to gauge employee perceptions of gender equality and inclusivity within the organization. Questions can cover topics like perceived fairness in opportunities, treatment by management, and workplace culture.</w:t>
      </w:r>
    </w:p>
    <w:p w14:paraId="585E19C3" w14:textId="77777777" w:rsidR="00F71771" w:rsidRDefault="00F71771" w:rsidP="00F71771">
      <w:r>
        <w:t>Retention and turnover rates:</w:t>
      </w:r>
    </w:p>
    <w:p w14:paraId="2D0F2CED" w14:textId="77777777" w:rsidR="00F71771" w:rsidRDefault="00F71771" w:rsidP="00F71771">
      <w:r>
        <w:rPr>
          <w:rFonts w:ascii="Arial" w:hAnsi="Arial" w:cs="Arial"/>
        </w:rPr>
        <w:t>●</w:t>
      </w:r>
      <w:r>
        <w:t xml:space="preserve"> </w:t>
      </w:r>
      <w:proofErr w:type="spellStart"/>
      <w:r>
        <w:t>Analyze</w:t>
      </w:r>
      <w:proofErr w:type="spellEnd"/>
      <w:r>
        <w:t xml:space="preserve"> retention and turnover rates by gender to identify any patterns or concerns related to gender equality.</w:t>
      </w:r>
    </w:p>
    <w:p w14:paraId="3A3B46D5" w14:textId="77777777" w:rsidR="00F71771" w:rsidRDefault="00F71771" w:rsidP="00F71771">
      <w:r>
        <w:t>Promotion and advancement metrics:</w:t>
      </w:r>
    </w:p>
    <w:p w14:paraId="0F191ED7" w14:textId="77777777" w:rsidR="00F71771" w:rsidRDefault="00F71771" w:rsidP="00F71771">
      <w:r>
        <w:rPr>
          <w:rFonts w:ascii="Arial" w:hAnsi="Arial" w:cs="Arial"/>
        </w:rPr>
        <w:t>●</w:t>
      </w:r>
      <w:r>
        <w:t xml:space="preserve"> Track promotion rates for men and women to ensure equal advancement opportunities.</w:t>
      </w:r>
    </w:p>
    <w:p w14:paraId="51C0E031" w14:textId="77777777" w:rsidR="00F71771" w:rsidRDefault="00F71771" w:rsidP="00F71771">
      <w:r>
        <w:t>Training and development participation:</w:t>
      </w:r>
    </w:p>
    <w:p w14:paraId="6F659994" w14:textId="77777777" w:rsidR="00F71771" w:rsidRDefault="00F71771" w:rsidP="00F71771">
      <w:r>
        <w:rPr>
          <w:rFonts w:ascii="Arial" w:hAnsi="Arial" w:cs="Arial"/>
        </w:rPr>
        <w:t>●</w:t>
      </w:r>
      <w:r>
        <w:t xml:space="preserve"> Monitor participation rates in training and development programs, especially those aimed at career advancement, to ensure women are equally represented.</w:t>
      </w:r>
    </w:p>
    <w:p w14:paraId="27C1C48B" w14:textId="77777777" w:rsidR="00F71771" w:rsidRDefault="00F71771" w:rsidP="00F71771">
      <w:r>
        <w:t>Diversity and inclusion index:</w:t>
      </w:r>
    </w:p>
    <w:p w14:paraId="4F9DD30D" w14:textId="77777777" w:rsidR="00F71771" w:rsidRDefault="00F71771" w:rsidP="00F71771">
      <w:r>
        <w:rPr>
          <w:rFonts w:ascii="Arial" w:hAnsi="Arial" w:cs="Arial"/>
        </w:rPr>
        <w:t>●</w:t>
      </w:r>
      <w:r>
        <w:t xml:space="preserve"> Develop or adopt a diversity and inclusion index that assesses various aspects of workplace inclusivity and equality.</w:t>
      </w:r>
    </w:p>
    <w:p w14:paraId="74B6694B" w14:textId="77777777" w:rsidR="00F71771" w:rsidRDefault="00F71771" w:rsidP="00F71771"/>
    <w:p w14:paraId="14F25EB4" w14:textId="77777777" w:rsidR="00F71771" w:rsidRDefault="00F71771" w:rsidP="00F71771"/>
    <w:p w14:paraId="3127EDFE" w14:textId="77777777" w:rsidR="00F71771" w:rsidRDefault="00F71771" w:rsidP="00F71771">
      <w:pPr>
        <w:pStyle w:val="Heading2"/>
      </w:pPr>
      <w:bookmarkStart w:id="23" w:name="_Toc169761689"/>
      <w:r>
        <w:t>Regular reporting and assessment of progress</w:t>
      </w:r>
      <w:bookmarkEnd w:id="23"/>
    </w:p>
    <w:p w14:paraId="63E1F181" w14:textId="77777777" w:rsidR="00F71771" w:rsidRDefault="00F71771" w:rsidP="00F71771"/>
    <w:p w14:paraId="6DFABF99" w14:textId="77777777" w:rsidR="00F71771" w:rsidRDefault="00F71771" w:rsidP="00F71771">
      <w:r>
        <w:t>Regular reporting:</w:t>
      </w:r>
    </w:p>
    <w:p w14:paraId="47953356" w14:textId="77777777" w:rsidR="00F71771" w:rsidRDefault="00F71771" w:rsidP="00F71771">
      <w:r>
        <w:rPr>
          <w:rFonts w:ascii="Arial" w:hAnsi="Arial" w:cs="Arial"/>
        </w:rPr>
        <w:t>●</w:t>
      </w:r>
      <w:r>
        <w:t xml:space="preserve"> Establish a routine for regularly reporting on gender equality metrics. This could be annually, bi-annually, or as deemed appropriate based on the organisation</w:t>
      </w:r>
      <w:r>
        <w:rPr>
          <w:rFonts w:cs="Open Sans"/>
        </w:rPr>
        <w:t>’</w:t>
      </w:r>
      <w:r>
        <w:t>s size and dynamics.</w:t>
      </w:r>
    </w:p>
    <w:p w14:paraId="41DF53AB" w14:textId="77777777" w:rsidR="00F71771" w:rsidRDefault="00F71771" w:rsidP="00F71771">
      <w:r>
        <w:rPr>
          <w:rFonts w:ascii="Arial" w:hAnsi="Arial" w:cs="Arial"/>
        </w:rPr>
        <w:t>●</w:t>
      </w:r>
      <w:r>
        <w:t xml:space="preserve"> Reports should be transparent and made accessible to all stakeholders, including employees, management, and, if applicable, the public.</w:t>
      </w:r>
    </w:p>
    <w:p w14:paraId="2F999067" w14:textId="77777777" w:rsidR="00F71771" w:rsidRDefault="00F71771" w:rsidP="00F71771">
      <w:r>
        <w:t>Assessment of policies and practices:</w:t>
      </w:r>
    </w:p>
    <w:p w14:paraId="31458B9F" w14:textId="77777777" w:rsidR="00F71771" w:rsidRDefault="00F71771" w:rsidP="00F71771">
      <w:r>
        <w:rPr>
          <w:rFonts w:ascii="Arial" w:hAnsi="Arial" w:cs="Arial"/>
        </w:rPr>
        <w:t>●</w:t>
      </w:r>
      <w:r>
        <w:t xml:space="preserve"> Continuously assess the effectiveness of gender equality policies and practices in place. Use the collected data to identify areas of success and areas needing improvement.</w:t>
      </w:r>
    </w:p>
    <w:p w14:paraId="540A222F" w14:textId="77777777" w:rsidR="00F71771" w:rsidRDefault="00F71771" w:rsidP="00F71771">
      <w:r>
        <w:t>Setting and reviewing targets:</w:t>
      </w:r>
    </w:p>
    <w:p w14:paraId="23CE5398" w14:textId="77777777" w:rsidR="00F71771" w:rsidRDefault="00F71771" w:rsidP="00F71771">
      <w:r>
        <w:rPr>
          <w:rFonts w:ascii="Arial" w:hAnsi="Arial" w:cs="Arial"/>
        </w:rPr>
        <w:t>●</w:t>
      </w:r>
      <w:r>
        <w:t xml:space="preserve"> Set clear, measurable targets for gender equality, based on the metrics being used. Regularly review these targets to track progress and </w:t>
      </w:r>
      <w:proofErr w:type="gramStart"/>
      <w:r>
        <w:t>make adjustments</w:t>
      </w:r>
      <w:proofErr w:type="gramEnd"/>
      <w:r>
        <w:t xml:space="preserve"> as needed.</w:t>
      </w:r>
    </w:p>
    <w:p w14:paraId="3D69C4FC" w14:textId="77777777" w:rsidR="00F71771" w:rsidRDefault="00F71771" w:rsidP="00F71771">
      <w:r>
        <w:t>Feedback loop:</w:t>
      </w:r>
    </w:p>
    <w:p w14:paraId="1DB6DE6D" w14:textId="77777777" w:rsidR="00F71771" w:rsidRDefault="00F71771" w:rsidP="00F71771">
      <w:r>
        <w:rPr>
          <w:rFonts w:ascii="Arial" w:hAnsi="Arial" w:cs="Arial"/>
        </w:rPr>
        <w:lastRenderedPageBreak/>
        <w:t>●</w:t>
      </w:r>
      <w:r>
        <w:t xml:space="preserve"> Create mechanisms for employees to provide feedback on gender equality initiatives and their impact. This feedback can be invaluable in understanding the efficacy of measures taken and identifying new areas of focus.</w:t>
      </w:r>
    </w:p>
    <w:p w14:paraId="0B7FBE23" w14:textId="77777777" w:rsidR="00F71771" w:rsidRDefault="00F71771" w:rsidP="00F71771">
      <w:r>
        <w:t>Benchmarking against industry standards:</w:t>
      </w:r>
    </w:p>
    <w:p w14:paraId="3EAE0395" w14:textId="77777777" w:rsidR="00F71771" w:rsidRDefault="00F71771" w:rsidP="00F71771">
      <w:r>
        <w:rPr>
          <w:rFonts w:ascii="Arial" w:hAnsi="Arial" w:cs="Arial"/>
        </w:rPr>
        <w:t>●</w:t>
      </w:r>
      <w:r>
        <w:t xml:space="preserve"> Compare gender equality metrics with industry standards or peers to understand the organisation's position relative to others. This can provide valuable insights and motivate further improvement.</w:t>
      </w:r>
    </w:p>
    <w:p w14:paraId="34CC2DD1" w14:textId="77777777" w:rsidR="00F71771" w:rsidRDefault="00F71771" w:rsidP="00F71771">
      <w:r>
        <w:t>Action plans for improvement:</w:t>
      </w:r>
    </w:p>
    <w:p w14:paraId="180677BB" w14:textId="77777777" w:rsidR="00F71771" w:rsidRDefault="00F71771" w:rsidP="00F71771">
      <w:r>
        <w:rPr>
          <w:rFonts w:ascii="Arial" w:hAnsi="Arial" w:cs="Arial"/>
        </w:rPr>
        <w:t>●</w:t>
      </w:r>
      <w:r>
        <w:t xml:space="preserve"> Based on the assessment, develop action plans to address areas where progress is lacking. Ensure these plans are actionable, with clear responsibilities and timelines.</w:t>
      </w:r>
    </w:p>
    <w:p w14:paraId="4B2BFB61" w14:textId="77777777" w:rsidR="00F71771" w:rsidRDefault="00F71771" w:rsidP="00F71771">
      <w:r>
        <w:t>Case studies and best practices</w:t>
      </w:r>
    </w:p>
    <w:p w14:paraId="715785C9" w14:textId="77777777" w:rsidR="00F71771" w:rsidRDefault="00F71771" w:rsidP="00F71771">
      <w:r>
        <w:t>By examining real-world case studies and extracting actionable lessons and strategies, businesses can learn from the successes and challenges of others. These insights provide valuable guidance for implementing and refining their own gender equality initiatives.</w:t>
      </w:r>
    </w:p>
    <w:p w14:paraId="45B47026" w14:textId="77777777" w:rsidR="00F71771" w:rsidRDefault="00F71771" w:rsidP="008F6C60">
      <w:pPr>
        <w:pStyle w:val="Heading1"/>
      </w:pPr>
    </w:p>
    <w:p w14:paraId="363F2CA9" w14:textId="4D6A5CBD" w:rsidR="00F71771" w:rsidRDefault="008F6C60" w:rsidP="008F6C60">
      <w:pPr>
        <w:pStyle w:val="Heading1"/>
      </w:pPr>
      <w:bookmarkStart w:id="24" w:name="_Toc169761690"/>
      <w:r>
        <w:t>9.</w:t>
      </w:r>
      <w:r w:rsidR="00F71771">
        <w:t>Examples of successful gender equality initiatives in various businesses</w:t>
      </w:r>
      <w:bookmarkEnd w:id="24"/>
    </w:p>
    <w:p w14:paraId="30A1147B" w14:textId="77777777" w:rsidR="00F71771" w:rsidRDefault="00F71771" w:rsidP="00F71771"/>
    <w:p w14:paraId="2E9B784B" w14:textId="77777777" w:rsidR="00F71771" w:rsidRDefault="00F71771" w:rsidP="00F71771">
      <w:r>
        <w:t>Tech industry initiative for gender balance:</w:t>
      </w:r>
    </w:p>
    <w:p w14:paraId="1D62A546" w14:textId="77777777" w:rsidR="00F71771" w:rsidRDefault="00F71771" w:rsidP="00F71771">
      <w:r>
        <w:rPr>
          <w:rFonts w:ascii="Arial" w:hAnsi="Arial" w:cs="Arial"/>
        </w:rPr>
        <w:t>●</w:t>
      </w:r>
      <w:r>
        <w:t xml:space="preserve"> Many leading tech companies have implemented comprehensive programs to address gender balance in their workforce, particularly aiming to increase female representation in technical and leadership roles. Such initiatives typically include targeted recruitment, mentorship programs, and unconscious bias training among other strategies. An example would be implemented a comprehensive program to increase female representation, particularly in technical roles. This includes targeted recruitment strategies, mentorship programs for women, and unconscious bias training for all employees.</w:t>
      </w:r>
    </w:p>
    <w:p w14:paraId="6C6B219A" w14:textId="77777777" w:rsidR="00F71771" w:rsidRDefault="00F71771" w:rsidP="00F71771">
      <w:r>
        <w:t xml:space="preserve">Retail </w:t>
      </w:r>
      <w:proofErr w:type="gramStart"/>
      <w:r>
        <w:t>sector</w:t>
      </w:r>
      <w:proofErr w:type="gramEnd"/>
      <w:r>
        <w:t xml:space="preserve"> pay equity project:</w:t>
      </w:r>
    </w:p>
    <w:p w14:paraId="64F51378" w14:textId="77777777" w:rsidR="00F71771" w:rsidRDefault="00F71771" w:rsidP="00F71771">
      <w:r>
        <w:rPr>
          <w:rFonts w:ascii="Arial" w:hAnsi="Arial" w:cs="Arial"/>
        </w:rPr>
        <w:t>●</w:t>
      </w:r>
      <w:r>
        <w:t xml:space="preserve"> Many multinational retail corporations have conducted pay equity audits and made subsequent adjustments to ensure equitable compensation, recognizing the importance of pay equity as a factor in employee satisfaction, retention, and public perception. These efforts often include introducing transparent salary bands and standardising the promotion process to prevent and address wage disparities. Companies like Starbucks, Gap, and Target have made public commitments and efforts towards achieving and maintaining pay equity among their employees.</w:t>
      </w:r>
    </w:p>
    <w:p w14:paraId="28F8CC9E" w14:textId="77777777" w:rsidR="00F71771" w:rsidRDefault="00F71771" w:rsidP="00F71771">
      <w:r>
        <w:t>Financial services family support programs:</w:t>
      </w:r>
    </w:p>
    <w:p w14:paraId="6BCEA40F" w14:textId="77777777" w:rsidR="00F71771" w:rsidRDefault="00F71771" w:rsidP="00F71771">
      <w:r>
        <w:rPr>
          <w:rFonts w:ascii="Arial" w:hAnsi="Arial" w:cs="Arial"/>
        </w:rPr>
        <w:t>●</w:t>
      </w:r>
      <w:r>
        <w:t xml:space="preserve"> Many global financial services firms have introduced flexible working arrangements, comprehensive parental leave policies, and even on-site childcare facilities. These changes are often part of broader initiatives to improve employee satisfaction and retention. Companies like American Express, Goldman Sachs, and JPMorgan Chase are examples of firms in the financial services sector that have implemented family-friendly policies, including extended parental leave and flexible work options.</w:t>
      </w:r>
    </w:p>
    <w:p w14:paraId="7178CB68" w14:textId="77777777" w:rsidR="00F71771" w:rsidRDefault="00F71771" w:rsidP="00F71771">
      <w:r>
        <w:t>Manufacturing industry diversity training:</w:t>
      </w:r>
    </w:p>
    <w:p w14:paraId="42204DA4" w14:textId="77777777" w:rsidR="00F71771" w:rsidRDefault="00F71771" w:rsidP="00F71771">
      <w:r>
        <w:rPr>
          <w:rFonts w:ascii="Arial" w:hAnsi="Arial" w:cs="Arial"/>
        </w:rPr>
        <w:lastRenderedPageBreak/>
        <w:t>●</w:t>
      </w:r>
      <w:r>
        <w:t xml:space="preserve"> Many manufacturing companies have implemented diversity and inclusion training, including workshops on recognizing and addressing unconscious biases. These companies often establish diversity councils or similar bodies to oversee initiatives and set targets for increasing diversity in leadership positions and throughout the organization. Companies like General Motors, Procter &amp; Gamble, and 3M have been known for their efforts in promoting diversity and inclusion through various initiatives, including training and councils focused on these issues.</w:t>
      </w:r>
    </w:p>
    <w:p w14:paraId="6C4F65F7" w14:textId="77777777" w:rsidR="00F71771" w:rsidRDefault="00F71771" w:rsidP="00F71771">
      <w:r>
        <w:t>Lessons learned and strategies that can be replicated</w:t>
      </w:r>
    </w:p>
    <w:p w14:paraId="3D07A952" w14:textId="77777777" w:rsidR="00F71771" w:rsidRDefault="00F71771" w:rsidP="00F71771"/>
    <w:p w14:paraId="69F77A8A" w14:textId="77777777" w:rsidR="00F71771" w:rsidRDefault="00F71771" w:rsidP="00F71771">
      <w:r>
        <w:t>Leadership commitment is crucial:</w:t>
      </w:r>
    </w:p>
    <w:p w14:paraId="5624F279" w14:textId="77777777" w:rsidR="00F71771" w:rsidRDefault="00F71771" w:rsidP="00F71771">
      <w:r>
        <w:rPr>
          <w:rFonts w:ascii="Arial" w:hAnsi="Arial" w:cs="Arial"/>
        </w:rPr>
        <w:t>●</w:t>
      </w:r>
      <w:r>
        <w:t xml:space="preserve"> Successful initiatives often have strong backing from top management. Leadership commitment is essential for driving change and ensuring the allocation of necessary resources.</w:t>
      </w:r>
    </w:p>
    <w:p w14:paraId="6276ECD6" w14:textId="77777777" w:rsidR="00F71771" w:rsidRDefault="00F71771" w:rsidP="00F71771">
      <w:r>
        <w:t>Tailor strategies to specific contexts:</w:t>
      </w:r>
    </w:p>
    <w:p w14:paraId="0768C8A1" w14:textId="77777777" w:rsidR="00F71771" w:rsidRDefault="00F71771" w:rsidP="00F71771">
      <w:r>
        <w:rPr>
          <w:rFonts w:ascii="Arial" w:hAnsi="Arial" w:cs="Arial"/>
        </w:rPr>
        <w:t>●</w:t>
      </w:r>
      <w:r>
        <w:t xml:space="preserve"> Gender equality strategies should be tailored to the specific context and needs of the business. What works for one organisation might not be as effective for another.</w:t>
      </w:r>
    </w:p>
    <w:p w14:paraId="59E577C4" w14:textId="77777777" w:rsidR="00F71771" w:rsidRDefault="00F71771" w:rsidP="00F71771">
      <w:r>
        <w:t>Data-driven approach:</w:t>
      </w:r>
    </w:p>
    <w:p w14:paraId="53308BA5" w14:textId="77777777" w:rsidR="00F71771" w:rsidRDefault="00F71771" w:rsidP="00F71771">
      <w:r>
        <w:rPr>
          <w:rFonts w:ascii="Arial" w:hAnsi="Arial" w:cs="Arial"/>
        </w:rPr>
        <w:t>●</w:t>
      </w:r>
      <w:r>
        <w:t xml:space="preserve"> Using data to identify areas of inequality and to measure the impact of initiatives is critical. Regular monitoring and evaluation help in understanding the effectiveness of different strategies.</w:t>
      </w:r>
    </w:p>
    <w:p w14:paraId="086A12EF" w14:textId="77777777" w:rsidR="00F71771" w:rsidRDefault="00F71771" w:rsidP="00F71771">
      <w:r>
        <w:t>Engaging all employees:</w:t>
      </w:r>
    </w:p>
    <w:p w14:paraId="68651411" w14:textId="77777777" w:rsidR="00F71771" w:rsidRDefault="00F71771" w:rsidP="00F71771">
      <w:r>
        <w:rPr>
          <w:rFonts w:ascii="Arial" w:hAnsi="Arial" w:cs="Arial"/>
        </w:rPr>
        <w:t>●</w:t>
      </w:r>
      <w:r>
        <w:t xml:space="preserve"> Involving employees at all levels in gender equality initiatives helps in creating a more inclusive culture. Employee feedback can provide valuable insights and foster a sense of ownership.</w:t>
      </w:r>
    </w:p>
    <w:p w14:paraId="08BFC7B1" w14:textId="77777777" w:rsidR="00F71771" w:rsidRDefault="00F71771" w:rsidP="00F71771">
      <w:r>
        <w:t>Continuous improvement:</w:t>
      </w:r>
    </w:p>
    <w:p w14:paraId="405C79EA" w14:textId="77777777" w:rsidR="00F71771" w:rsidRDefault="00F71771" w:rsidP="00F71771">
      <w:r>
        <w:rPr>
          <w:rFonts w:ascii="Arial" w:hAnsi="Arial" w:cs="Arial"/>
        </w:rPr>
        <w:t>●</w:t>
      </w:r>
      <w:r>
        <w:t xml:space="preserve"> Gender equality is an ongoing effort. Regular review and adaptation of strategies are necessary to respond to changing dynamics and to keep making progress.</w:t>
      </w:r>
    </w:p>
    <w:p w14:paraId="36BDCAB8" w14:textId="77777777" w:rsidR="00F71771" w:rsidRDefault="00F71771" w:rsidP="00F71771">
      <w:r>
        <w:t>Transparency in communication:</w:t>
      </w:r>
    </w:p>
    <w:p w14:paraId="28DB1FCE" w14:textId="12A81A8E" w:rsidR="00F71771" w:rsidRDefault="00F71771" w:rsidP="00975552">
      <w:r>
        <w:rPr>
          <w:rFonts w:ascii="Arial" w:hAnsi="Arial" w:cs="Arial"/>
        </w:rPr>
        <w:t>●</w:t>
      </w:r>
      <w:r>
        <w:t xml:space="preserve"> Openly communicating about initiatives, progress, and challenges helps in building trust and accountability. It also reinforces the organisation's commitment to gender equality.</w:t>
      </w:r>
    </w:p>
    <w:p w14:paraId="4D72D973" w14:textId="4B1293E4" w:rsidR="00F71771" w:rsidRDefault="008F6C60" w:rsidP="008F6C60">
      <w:pPr>
        <w:pStyle w:val="Heading1"/>
      </w:pPr>
      <w:bookmarkStart w:id="25" w:name="_Toc169761691"/>
      <w:r>
        <w:t>10.</w:t>
      </w:r>
      <w:r w:rsidR="00F71771">
        <w:t>Additional Resources</w:t>
      </w:r>
      <w:bookmarkEnd w:id="25"/>
    </w:p>
    <w:p w14:paraId="4A0D01EB" w14:textId="77777777" w:rsidR="00F71771" w:rsidRDefault="00F71771" w:rsidP="00F71771">
      <w:r>
        <w:t>To further explore and implement gender equality practices in business, the following resources are recommended:</w:t>
      </w:r>
    </w:p>
    <w:p w14:paraId="700F78D9" w14:textId="77777777" w:rsidR="00F71771" w:rsidRDefault="00F71771" w:rsidP="00F71771">
      <w:r>
        <w:t>To delve deeper into understanding and promoting gender equality in the workplace, numerous resources offer valuable insights, strategies, and statistics. Here is a list of websites that provide information and guidance on this important issue:</w:t>
      </w:r>
    </w:p>
    <w:p w14:paraId="1C9C0CED" w14:textId="77777777" w:rsidR="00F71771" w:rsidRDefault="00F71771" w:rsidP="00F71771">
      <w:r>
        <w:t>1.</w:t>
      </w:r>
      <w:r>
        <w:tab/>
        <w:t>United Nations Women - unwomen.org:</w:t>
      </w:r>
    </w:p>
    <w:p w14:paraId="29A8AFC0" w14:textId="77777777" w:rsidR="00F71771" w:rsidRDefault="00F71771" w:rsidP="00F71771">
      <w:r>
        <w:rPr>
          <w:rFonts w:ascii="Arial" w:hAnsi="Arial" w:cs="Arial"/>
        </w:rPr>
        <w:t>●</w:t>
      </w:r>
      <w:r>
        <w:tab/>
        <w:t>Offers global insights, programs, and initiatives aimed at gender equality and empowering women.</w:t>
      </w:r>
    </w:p>
    <w:p w14:paraId="476B0F73" w14:textId="77777777" w:rsidR="00F71771" w:rsidRDefault="00F71771" w:rsidP="00F71771">
      <w:r>
        <w:t>2.</w:t>
      </w:r>
      <w:r>
        <w:tab/>
        <w:t>Catalyst - catalyst.org:</w:t>
      </w:r>
    </w:p>
    <w:p w14:paraId="713C792E" w14:textId="77777777" w:rsidR="00F71771" w:rsidRDefault="00F71771" w:rsidP="00F71771">
      <w:r>
        <w:rPr>
          <w:rFonts w:ascii="Arial" w:hAnsi="Arial" w:cs="Arial"/>
        </w:rPr>
        <w:t>●</w:t>
      </w:r>
      <w:r>
        <w:tab/>
        <w:t>A global nonprofit working with some of the world</w:t>
      </w:r>
      <w:r>
        <w:rPr>
          <w:rFonts w:cs="Open Sans"/>
        </w:rPr>
        <w:t>’</w:t>
      </w:r>
      <w:r>
        <w:t>s most powerful CEOs and leading companies to build workplaces that work for women.</w:t>
      </w:r>
    </w:p>
    <w:p w14:paraId="3801C1B6" w14:textId="77777777" w:rsidR="00F71771" w:rsidRDefault="00F71771" w:rsidP="00F71771">
      <w:r>
        <w:t>3.</w:t>
      </w:r>
      <w:r>
        <w:tab/>
        <w:t>Lean In - leanin.org:</w:t>
      </w:r>
    </w:p>
    <w:p w14:paraId="36714174" w14:textId="77777777" w:rsidR="00F71771" w:rsidRDefault="00F71771" w:rsidP="00F71771">
      <w:r>
        <w:rPr>
          <w:rFonts w:ascii="Arial" w:hAnsi="Arial" w:cs="Arial"/>
        </w:rPr>
        <w:lastRenderedPageBreak/>
        <w:t>●</w:t>
      </w:r>
      <w:r>
        <w:tab/>
        <w:t>Provides information and programs inspired by Sheryl Sandberg</w:t>
      </w:r>
      <w:r>
        <w:rPr>
          <w:rFonts w:cs="Open Sans"/>
        </w:rPr>
        <w:t>’</w:t>
      </w:r>
      <w:r>
        <w:t>s book, aiming to support women in achieving their goals.</w:t>
      </w:r>
    </w:p>
    <w:p w14:paraId="31E8CCEB" w14:textId="77777777" w:rsidR="00F71771" w:rsidRDefault="00F71771" w:rsidP="00F71771">
      <w:r>
        <w:t>4.</w:t>
      </w:r>
      <w:r>
        <w:tab/>
        <w:t>The Geena Davis Institute on Gender in Media - seejane.org:</w:t>
      </w:r>
    </w:p>
    <w:p w14:paraId="4B0A1BAD" w14:textId="77777777" w:rsidR="00F71771" w:rsidRDefault="00F71771" w:rsidP="00F71771">
      <w:r>
        <w:rPr>
          <w:rFonts w:ascii="Arial" w:hAnsi="Arial" w:cs="Arial"/>
        </w:rPr>
        <w:t>●</w:t>
      </w:r>
      <w:r>
        <w:tab/>
        <w:t>Focuses on research-based strategies to improve gender balance, reduce stereotyping and create diverse female characters in entertainment.</w:t>
      </w:r>
    </w:p>
    <w:p w14:paraId="5DD4A08D" w14:textId="77777777" w:rsidR="00F71771" w:rsidRDefault="00F71771" w:rsidP="00F71771">
      <w:r>
        <w:t>5.</w:t>
      </w:r>
      <w:r>
        <w:tab/>
        <w:t>Institute for Women's Policy Research - iwpr.org:</w:t>
      </w:r>
    </w:p>
    <w:p w14:paraId="41201FDB" w14:textId="77777777" w:rsidR="00F71771" w:rsidRDefault="00F71771" w:rsidP="00F71771">
      <w:r>
        <w:rPr>
          <w:rFonts w:ascii="Arial" w:hAnsi="Arial" w:cs="Arial"/>
        </w:rPr>
        <w:t>●</w:t>
      </w:r>
      <w:r>
        <w:tab/>
        <w:t>Conducts rigorous research and disseminates its findings to address the needs of women, promote public dialogue, and strengthen families, communities, and societies.</w:t>
      </w:r>
    </w:p>
    <w:p w14:paraId="0872FE36" w14:textId="77777777" w:rsidR="00F71771" w:rsidRDefault="00F71771" w:rsidP="00F71771">
      <w:r>
        <w:t>6.</w:t>
      </w:r>
      <w:r>
        <w:tab/>
        <w:t>Women in the Workplace - womenintheworkplace.com:</w:t>
      </w:r>
    </w:p>
    <w:p w14:paraId="3E8F1570" w14:textId="77777777" w:rsidR="00F71771" w:rsidRDefault="00F71771" w:rsidP="00F71771">
      <w:r>
        <w:rPr>
          <w:rFonts w:ascii="Arial" w:hAnsi="Arial" w:cs="Arial"/>
        </w:rPr>
        <w:t>●</w:t>
      </w:r>
      <w:r>
        <w:tab/>
        <w:t>An initiative by McKinsey &amp; Company and LeanIn.Org providing a comprehensive study of the state of women in corporate America.</w:t>
      </w:r>
    </w:p>
    <w:p w14:paraId="12364FE5" w14:textId="77777777" w:rsidR="00F71771" w:rsidRDefault="00F71771" w:rsidP="00F71771">
      <w:r>
        <w:t>7.</w:t>
      </w:r>
      <w:r>
        <w:tab/>
        <w:t>Working Mother Research Institute - workingmother.com:</w:t>
      </w:r>
    </w:p>
    <w:p w14:paraId="48A3AE60" w14:textId="77777777" w:rsidR="00F71771" w:rsidRDefault="00F71771" w:rsidP="00F71771">
      <w:r>
        <w:rPr>
          <w:rFonts w:ascii="Arial" w:hAnsi="Arial" w:cs="Arial"/>
        </w:rPr>
        <w:t>●</w:t>
      </w:r>
      <w:r>
        <w:tab/>
        <w:t>Provides key statistics and strategies for work-life balance, career advancement, and more, focusing on working mothers.</w:t>
      </w:r>
    </w:p>
    <w:p w14:paraId="4A657CD4" w14:textId="77777777" w:rsidR="00F71771" w:rsidRDefault="00F71771" w:rsidP="00F71771">
      <w:r>
        <w:t>8.</w:t>
      </w:r>
      <w:r>
        <w:tab/>
        <w:t>The National Committee on Pay Equity - pay-equity.org:</w:t>
      </w:r>
    </w:p>
    <w:p w14:paraId="3272B6B2" w14:textId="77777777" w:rsidR="00F71771" w:rsidRDefault="00F71771" w:rsidP="00F71771">
      <w:r>
        <w:rPr>
          <w:rFonts w:ascii="Arial" w:hAnsi="Arial" w:cs="Arial"/>
        </w:rPr>
        <w:t>●</w:t>
      </w:r>
      <w:r>
        <w:tab/>
        <w:t>Dedicated to the elimination of sex and race-based wage discrimination and towards achieving pay equity.</w:t>
      </w:r>
    </w:p>
    <w:p w14:paraId="75D790CB" w14:textId="77777777" w:rsidR="00F71771" w:rsidRDefault="00F71771" w:rsidP="00F71771">
      <w:r>
        <w:t>9.</w:t>
      </w:r>
      <w:r>
        <w:tab/>
        <w:t>Gender and Work Database - gendereconomy.org:</w:t>
      </w:r>
    </w:p>
    <w:p w14:paraId="078029FE" w14:textId="7B2BEFE3" w:rsidR="00F71771" w:rsidRDefault="00F71771" w:rsidP="00F71771">
      <w:r>
        <w:rPr>
          <w:rFonts w:ascii="Arial" w:hAnsi="Arial" w:cs="Arial"/>
        </w:rPr>
        <w:t>●</w:t>
      </w:r>
      <w:r>
        <w:tab/>
        <w:t>Provides research and resources from the University of Toronto</w:t>
      </w:r>
      <w:r>
        <w:rPr>
          <w:rFonts w:cs="Open Sans"/>
        </w:rPr>
        <w:t>’</w:t>
      </w:r>
      <w:r>
        <w:t>s Institute for Gender and the Economy, exploring how gender intersects with the world of work.</w:t>
      </w:r>
    </w:p>
    <w:p w14:paraId="5AD7B4A9" w14:textId="00D73952" w:rsidR="00F71771" w:rsidRDefault="00F71771" w:rsidP="00F71771">
      <w:r>
        <w:t xml:space="preserve">10.Publication: </w:t>
      </w:r>
      <w:hyperlink r:id="rId27" w:history="1">
        <w:r w:rsidR="003D50AA" w:rsidRPr="00130412">
          <w:rPr>
            <w:rStyle w:val="Hyperlink"/>
          </w:rPr>
          <w:t>https://www.ilo.org/wcmsp5/groups/public/---ed_emp/---emp_ent/---multi/documents/publication/wcms_756721.pdf</w:t>
        </w:r>
      </w:hyperlink>
    </w:p>
    <w:p w14:paraId="203AAADC" w14:textId="3CCF97A1" w:rsidR="00F71771" w:rsidRDefault="00F71771" w:rsidP="00F71771">
      <w:r>
        <w:t>provides a comprehensive guide on how to implement gender equality practices in the workplace. It covers strategies, policies, and real-world examples that organizations can adapt to their own contexts.</w:t>
      </w:r>
    </w:p>
    <w:p w14:paraId="3ADF5797" w14:textId="02F8C73F" w:rsidR="00F71771" w:rsidRDefault="00F71771" w:rsidP="00F71771">
      <w:r>
        <w:t>11.Gender Equality Initiative: WomenAdvanceGlobal.org</w:t>
      </w:r>
    </w:p>
    <w:p w14:paraId="2530171F" w14:textId="77777777" w:rsidR="00F71771" w:rsidRDefault="00F71771" w:rsidP="00F71771">
      <w:r>
        <w:rPr>
          <w:rFonts w:ascii="Arial" w:hAnsi="Arial" w:cs="Arial"/>
        </w:rPr>
        <w:t>●</w:t>
      </w:r>
      <w:r>
        <w:tab/>
        <w:t>WomenAdvanceGlobal.org is a global initiative focused on advancing gender equality in the corporate sector. The website features a wealth of information, including best practices, success stories, and resources for businesses committed to gender equality.</w:t>
      </w:r>
    </w:p>
    <w:p w14:paraId="40F3BCE1" w14:textId="77777777" w:rsidR="00F71771" w:rsidRDefault="00F71771" w:rsidP="00F71771"/>
    <w:p w14:paraId="61A1DB8D" w14:textId="77777777" w:rsidR="00F71771" w:rsidRDefault="00F71771" w:rsidP="00F71771">
      <w:r>
        <w:t>These resources offer valuable insights and practical tools for businesses seeking to enhance their gender equality efforts. By leveraging these resources, organisations can deepen their understanding, refine their strategies, and make a meaningful contribution to promoting gender equality in the business world.</w:t>
      </w:r>
    </w:p>
    <w:p w14:paraId="1983732F" w14:textId="77777777" w:rsidR="00216D27" w:rsidRDefault="00216D27" w:rsidP="00216D27"/>
    <w:sectPr w:rsidR="00216D27" w:rsidSect="000F5A56">
      <w:headerReference w:type="even" r:id="rId28"/>
      <w:headerReference w:type="default" r:id="rId29"/>
      <w:footerReference w:type="default" r:id="rId30"/>
      <w:headerReference w:type="first" r:id="rId31"/>
      <w:footerReference w:type="first" r:id="rId32"/>
      <w:pgSz w:w="11906" w:h="16838"/>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69BB1" w14:textId="77777777" w:rsidR="00511D7D" w:rsidRDefault="00511D7D">
      <w:r>
        <w:separator/>
      </w:r>
    </w:p>
  </w:endnote>
  <w:endnote w:type="continuationSeparator" w:id="0">
    <w:p w14:paraId="34D0E286" w14:textId="77777777" w:rsidR="00511D7D" w:rsidRDefault="0051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Calibri"/>
    <w:charset w:val="00"/>
    <w:family w:val="auto"/>
    <w:pitch w:val="variable"/>
    <w:sig w:usb0="A00000FF" w:usb1="4000205B" w:usb2="00000000" w:usb3="00000000" w:csb0="00000193" w:csb1="00000000"/>
  </w:font>
  <w:font w:name="Aileron">
    <w:altName w:val="Calibri"/>
    <w:panose1 w:val="00000000000000000000"/>
    <w:charset w:val="00"/>
    <w:family w:val="modern"/>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rompt">
    <w:charset w:val="DE"/>
    <w:family w:val="auto"/>
    <w:pitch w:val="variable"/>
    <w:sig w:usb0="21000007" w:usb1="00000001" w:usb2="00000000" w:usb3="00000000" w:csb0="00010193"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9" w14:textId="446DC2F1" w:rsidR="002412CA" w:rsidRDefault="00E53567">
    <w:pPr>
      <w:pBdr>
        <w:top w:val="nil"/>
        <w:left w:val="nil"/>
        <w:bottom w:val="nil"/>
        <w:right w:val="nil"/>
        <w:between w:val="nil"/>
      </w:pBdr>
      <w:tabs>
        <w:tab w:val="center" w:pos="4536"/>
        <w:tab w:val="right" w:pos="9072"/>
      </w:tabs>
      <w:jc w:val="right"/>
      <w:rPr>
        <w:rFonts w:eastAsia="Open Sans" w:cs="Open Sans"/>
        <w:color w:val="000000"/>
        <w:szCs w:val="22"/>
      </w:rPr>
    </w:pPr>
    <w:r>
      <w:rPr>
        <w:noProof/>
      </w:rPr>
      <w:drawing>
        <wp:anchor distT="0" distB="0" distL="114300" distR="114300" simplePos="0" relativeHeight="251666432" behindDoc="0" locked="0" layoutInCell="1" hidden="0" allowOverlap="1" wp14:anchorId="41DC645A" wp14:editId="15A4476D">
          <wp:simplePos x="0" y="0"/>
          <wp:positionH relativeFrom="column">
            <wp:posOffset>0</wp:posOffset>
          </wp:positionH>
          <wp:positionV relativeFrom="paragraph">
            <wp:posOffset>196215</wp:posOffset>
          </wp:positionV>
          <wp:extent cx="2244090" cy="470799"/>
          <wp:effectExtent l="0" t="0" r="0" b="5715"/>
          <wp:wrapSquare wrapText="bothSides" distT="0" distB="0" distL="114300" distR="114300"/>
          <wp:docPr id="757636002" name="Afbeelding 757636002" descr="Afbeelding met Lettertype, schermopname, Graphics, Elektrisch blauw&#10;&#10;Automatisch gegenereerde beschrijving"/>
          <wp:cNvGraphicFramePr/>
          <a:graphic xmlns:a="http://schemas.openxmlformats.org/drawingml/2006/main">
            <a:graphicData uri="http://schemas.openxmlformats.org/drawingml/2006/picture">
              <pic:pic xmlns:pic="http://schemas.openxmlformats.org/drawingml/2006/picture">
                <pic:nvPicPr>
                  <pic:cNvPr id="757636002" name="Afbeelding 757636002"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44090" cy="470799"/>
                  </a:xfrm>
                  <a:prstGeom prst="rect">
                    <a:avLst/>
                  </a:prstGeom>
                  <a:ln/>
                </pic:spPr>
              </pic:pic>
            </a:graphicData>
          </a:graphic>
          <wp14:sizeRelV relativeFrom="margin">
            <wp14:pctHeight>0</wp14:pctHeight>
          </wp14:sizeRelV>
        </wp:anchor>
      </w:drawing>
    </w:r>
    <w:r w:rsidR="0067085B">
      <w:rPr>
        <w:noProof/>
      </w:rPr>
      <mc:AlternateContent>
        <mc:Choice Requires="wps">
          <w:drawing>
            <wp:anchor distT="0" distB="0" distL="114300" distR="114300" simplePos="0" relativeHeight="251659264" behindDoc="0" locked="0" layoutInCell="1" allowOverlap="1" wp14:anchorId="4D67108B" wp14:editId="232E5B35">
              <wp:simplePos x="0" y="0"/>
              <wp:positionH relativeFrom="column">
                <wp:posOffset>2432059</wp:posOffset>
              </wp:positionH>
              <wp:positionV relativeFrom="paragraph">
                <wp:posOffset>-3416926</wp:posOffset>
              </wp:positionV>
              <wp:extent cx="414708" cy="8379824"/>
              <wp:effectExtent l="0" t="0" r="0" b="0"/>
              <wp:wrapNone/>
              <wp:docPr id="7" name="Rechthoek 5"/>
              <wp:cNvGraphicFramePr/>
              <a:graphic xmlns:a="http://schemas.openxmlformats.org/drawingml/2006/main">
                <a:graphicData uri="http://schemas.microsoft.com/office/word/2010/wordprocessingShape">
                  <wps:wsp>
                    <wps:cNvSpPr/>
                    <wps:spPr>
                      <a:xfrm rot="5400000">
                        <a:off x="0" y="0"/>
                        <a:ext cx="414708" cy="8379824"/>
                      </a:xfrm>
                      <a:prstGeom prst="rect">
                        <a:avLst/>
                      </a:prstGeom>
                      <a:noFill/>
                      <a:ln>
                        <a:noFill/>
                      </a:ln>
                    </wps:spPr>
                    <wps:txbx>
                      <w:txbxContent>
                        <w:p w14:paraId="7C43E6EE" w14:textId="77777777" w:rsidR="002412CA" w:rsidRDefault="002412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D67108B" id="Rechthoek 5" o:spid="_x0000_s1026" style="position:absolute;left:0;text-align:left;margin-left:191.5pt;margin-top:-269.05pt;width:32.65pt;height:659.8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" filled="f" stroked="f">
              <v:textbox inset="2.53958mm,2.53958mm,2.53958mm,2.53958mm">
                <w:txbxContent>
                  <w:p w14:paraId="7C43E6EE" w14:textId="77777777" w:rsidR="002412CA" w:rsidRDefault="002412CA">
                    <w:pPr>
                      <w:jc w:val="left"/>
                      <w:textDirection w:val="btLr"/>
                    </w:pPr>
                  </w:p>
                </w:txbxContent>
              </v:textbox>
            </v:rect>
          </w:pict>
        </mc:Fallback>
      </mc:AlternateContent>
    </w:r>
  </w:p>
  <w:p w14:paraId="000001AA" w14:textId="4F1EC466" w:rsidR="002412CA" w:rsidRDefault="005D044E">
    <w:pPr>
      <w:pBdr>
        <w:top w:val="nil"/>
        <w:left w:val="nil"/>
        <w:bottom w:val="nil"/>
        <w:right w:val="nil"/>
        <w:between w:val="nil"/>
      </w:pBdr>
      <w:tabs>
        <w:tab w:val="center" w:pos="4536"/>
        <w:tab w:val="right" w:pos="9072"/>
      </w:tabs>
      <w:jc w:val="right"/>
      <w:rPr>
        <w:rFonts w:eastAsia="Open Sans" w:cs="Open Sans"/>
        <w:color w:val="000000"/>
        <w:szCs w:val="22"/>
      </w:rPr>
    </w:pPr>
    <w:r>
      <w:rPr>
        <w:rFonts w:eastAsia="Open Sans" w:cs="Open Sans"/>
        <w:color w:val="000000"/>
        <w:szCs w:val="22"/>
      </w:rPr>
      <w:fldChar w:fldCharType="begin"/>
    </w:r>
    <w:r>
      <w:rPr>
        <w:rFonts w:eastAsia="Open Sans" w:cs="Open Sans"/>
        <w:color w:val="000000"/>
        <w:szCs w:val="22"/>
      </w:rPr>
      <w:instrText>PAGE</w:instrText>
    </w:r>
    <w:r>
      <w:rPr>
        <w:rFonts w:eastAsia="Open Sans" w:cs="Open Sans"/>
        <w:color w:val="000000"/>
        <w:szCs w:val="22"/>
      </w:rPr>
      <w:fldChar w:fldCharType="separate"/>
    </w:r>
    <w:r w:rsidR="00DD4F81">
      <w:rPr>
        <w:rFonts w:eastAsia="Open Sans" w:cs="Open Sans"/>
        <w:noProof/>
        <w:color w:val="000000"/>
        <w:szCs w:val="22"/>
      </w:rPr>
      <w:t>2</w:t>
    </w:r>
    <w:r>
      <w:rPr>
        <w:rFonts w:eastAsia="Open Sans" w:cs="Open Sans"/>
        <w:color w:val="000000"/>
        <w:szCs w:val="22"/>
      </w:rPr>
      <w:fldChar w:fldCharType="end"/>
    </w:r>
  </w:p>
  <w:p w14:paraId="000001AB" w14:textId="702310F8" w:rsidR="002412CA" w:rsidRDefault="005D044E">
    <w:pPr>
      <w:pBdr>
        <w:top w:val="nil"/>
        <w:left w:val="nil"/>
        <w:bottom w:val="nil"/>
        <w:right w:val="nil"/>
        <w:between w:val="nil"/>
      </w:pBdr>
      <w:tabs>
        <w:tab w:val="center" w:pos="4536"/>
        <w:tab w:val="right" w:pos="9072"/>
      </w:tabs>
      <w:rPr>
        <w:rFonts w:eastAsia="Open Sans" w:cs="Open Sans"/>
        <w:color w:val="000000"/>
        <w:szCs w:val="22"/>
      </w:rPr>
    </w:pPr>
    <w:r>
      <w:rPr>
        <w:noProof/>
      </w:rPr>
      <mc:AlternateContent>
        <mc:Choice Requires="wpg">
          <w:drawing>
            <wp:anchor distT="0" distB="0" distL="114300" distR="114300" simplePos="0" relativeHeight="251660288" behindDoc="0" locked="0" layoutInCell="1" hidden="0" allowOverlap="1" wp14:anchorId="26B45365" wp14:editId="6EF016DD">
              <wp:simplePos x="0" y="0"/>
              <wp:positionH relativeFrom="column">
                <wp:posOffset>-3581399</wp:posOffset>
              </wp:positionH>
              <wp:positionV relativeFrom="paragraph">
                <wp:posOffset>3581400</wp:posOffset>
              </wp:positionV>
              <wp:extent cx="7719061" cy="544195"/>
              <wp:effectExtent l="0" t="0" r="0" b="0"/>
              <wp:wrapNone/>
              <wp:docPr id="46" name="Groep 46"/>
              <wp:cNvGraphicFramePr/>
              <a:graphic xmlns:a="http://schemas.openxmlformats.org/drawingml/2006/main">
                <a:graphicData uri="http://schemas.microsoft.com/office/word/2010/wordprocessingGroup">
                  <wpg:wgp>
                    <wpg:cNvGrpSpPr/>
                    <wpg:grpSpPr>
                      <a:xfrm>
                        <a:off x="0" y="0"/>
                        <a:ext cx="7719061" cy="544195"/>
                        <a:chOff x="1480100" y="3507150"/>
                        <a:chExt cx="7731800" cy="545700"/>
                      </a:xfrm>
                    </wpg:grpSpPr>
                    <wpg:grpSp>
                      <wpg:cNvPr id="11" name="Groep 11"/>
                      <wpg:cNvGrpSpPr/>
                      <wpg:grpSpPr>
                        <a:xfrm rot="5400000">
                          <a:off x="5079510" y="-79531"/>
                          <a:ext cx="532981" cy="7719061"/>
                          <a:chOff x="0" y="1"/>
                          <a:chExt cx="619125" cy="11144249"/>
                        </a:xfrm>
                      </wpg:grpSpPr>
                      <wps:wsp>
                        <wps:cNvPr id="12" name="Rechthoek 12"/>
                        <wps:cNvSpPr/>
                        <wps:spPr>
                          <a:xfrm>
                            <a:off x="0" y="1"/>
                            <a:ext cx="619125" cy="11144225"/>
                          </a:xfrm>
                          <a:prstGeom prst="rect">
                            <a:avLst/>
                          </a:prstGeom>
                          <a:noFill/>
                          <a:ln>
                            <a:noFill/>
                          </a:ln>
                        </wps:spPr>
                        <wps:txbx>
                          <w:txbxContent>
                            <w:p w14:paraId="118FAA31" w14:textId="77777777" w:rsidR="002412CA" w:rsidRDefault="002412CA">
                              <w:pPr>
                                <w:jc w:val="left"/>
                                <w:textDirection w:val="btLr"/>
                              </w:pPr>
                            </w:p>
                          </w:txbxContent>
                        </wps:txbx>
                        <wps:bodyPr spcFirstLastPara="1" wrap="square" lIns="91425" tIns="91425" rIns="91425" bIns="91425" anchor="ctr" anchorCtr="0">
                          <a:noAutofit/>
                        </wps:bodyPr>
                      </wps:wsp>
                      <wps:wsp>
                        <wps:cNvPr id="13" name="Rechthoek 13"/>
                        <wps:cNvSpPr/>
                        <wps:spPr>
                          <a:xfrm>
                            <a:off x="0" y="6905625"/>
                            <a:ext cx="619125" cy="4238625"/>
                          </a:xfrm>
                          <a:prstGeom prst="rect">
                            <a:avLst/>
                          </a:prstGeom>
                          <a:solidFill>
                            <a:srgbClr val="1A496A"/>
                          </a:solidFill>
                          <a:ln w="12700" cap="flat" cmpd="sng">
                            <a:solidFill>
                              <a:srgbClr val="31538F"/>
                            </a:solidFill>
                            <a:prstDash val="solid"/>
                            <a:miter lim="800000"/>
                            <a:headEnd type="none" w="sm" len="sm"/>
                            <a:tailEnd type="none" w="sm" len="sm"/>
                          </a:ln>
                        </wps:spPr>
                        <wps:txbx>
                          <w:txbxContent>
                            <w:p w14:paraId="7C66DB58" w14:textId="77777777" w:rsidR="002412CA" w:rsidRDefault="002412CA">
                              <w:pPr>
                                <w:jc w:val="left"/>
                                <w:textDirection w:val="btLr"/>
                              </w:pPr>
                            </w:p>
                          </w:txbxContent>
                        </wps:txbx>
                        <wps:bodyPr spcFirstLastPara="1" wrap="square" lIns="91425" tIns="91425" rIns="91425" bIns="91425" anchor="ctr" anchorCtr="0">
                          <a:noAutofit/>
                        </wps:bodyPr>
                      </wps:wsp>
                      <wps:wsp>
                        <wps:cNvPr id="14" name="Rechthoek 14"/>
                        <wps:cNvSpPr/>
                        <wps:spPr>
                          <a:xfrm>
                            <a:off x="0" y="3311704"/>
                            <a:ext cx="619125" cy="3895920"/>
                          </a:xfrm>
                          <a:prstGeom prst="rect">
                            <a:avLst/>
                          </a:prstGeom>
                          <a:solidFill>
                            <a:srgbClr val="FCC310"/>
                          </a:solidFill>
                          <a:ln w="12700" cap="flat" cmpd="sng">
                            <a:solidFill>
                              <a:srgbClr val="31538F"/>
                            </a:solidFill>
                            <a:prstDash val="solid"/>
                            <a:miter lim="800000"/>
                            <a:headEnd type="none" w="sm" len="sm"/>
                            <a:tailEnd type="none" w="sm" len="sm"/>
                          </a:ln>
                        </wps:spPr>
                        <wps:txbx>
                          <w:txbxContent>
                            <w:p w14:paraId="568106EB" w14:textId="77777777" w:rsidR="002412CA" w:rsidRDefault="002412CA">
                              <w:pPr>
                                <w:jc w:val="left"/>
                                <w:textDirection w:val="btLr"/>
                              </w:pPr>
                            </w:p>
                          </w:txbxContent>
                        </wps:txbx>
                        <wps:bodyPr spcFirstLastPara="1" wrap="square" lIns="91425" tIns="91425" rIns="91425" bIns="91425" anchor="ctr" anchorCtr="0">
                          <a:noAutofit/>
                        </wps:bodyPr>
                      </wps:wsp>
                      <wps:wsp>
                        <wps:cNvPr id="15" name="Rechthoek 15"/>
                        <wps:cNvSpPr/>
                        <wps:spPr>
                          <a:xfrm>
                            <a:off x="0" y="1"/>
                            <a:ext cx="619125" cy="3402106"/>
                          </a:xfrm>
                          <a:prstGeom prst="rect">
                            <a:avLst/>
                          </a:prstGeom>
                          <a:solidFill>
                            <a:srgbClr val="4C9F37"/>
                          </a:solidFill>
                          <a:ln w="12700" cap="flat" cmpd="sng">
                            <a:solidFill>
                              <a:srgbClr val="31538F"/>
                            </a:solidFill>
                            <a:prstDash val="solid"/>
                            <a:miter lim="800000"/>
                            <a:headEnd type="none" w="sm" len="sm"/>
                            <a:tailEnd type="none" w="sm" len="sm"/>
                          </a:ln>
                        </wps:spPr>
                        <wps:txbx>
                          <w:txbxContent>
                            <w:p w14:paraId="090A4662" w14:textId="77777777" w:rsidR="002412CA" w:rsidRDefault="002412CA">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6B45365" id="Groep 46" o:spid="_x0000_s1027" style="position:absolute;left:0;text-align:left;margin-left:-282pt;margin-top:282pt;width:607.8pt;height:42.85pt;z-index:251660288" coordorigin="14801,35071" coordsize="77318,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">
              <v:group id="Groep 11" o:spid="_x0000_s1028" style="position:absolute;left:50795;top:-796;width:5329;height:77191;rotation:90" coordorigin="" coordsize="6191,1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rect id="Rechthoek 12" o:spid="_x0000_s1029" style="position:absolute;width:6191;height:1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18FAA31" w14:textId="77777777" w:rsidR="002412CA" w:rsidRDefault="002412CA">
                        <w:pPr>
                          <w:jc w:val="left"/>
                          <w:textDirection w:val="btLr"/>
                        </w:pPr>
                      </w:p>
                    </w:txbxContent>
                  </v:textbox>
                </v:rect>
                <v:rect id="Rechthoek 13" o:spid="_x0000_s1030" style="position:absolute;top:69056;width:6191;height:4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" fillcolor="#1a496a" strokecolor="#31538f" strokeweight="1pt">
                  <v:stroke startarrowwidth="narrow" startarrowlength="short" endarrowwidth="narrow" endarrowlength="short"/>
                  <v:textbox inset="2.53958mm,2.53958mm,2.53958mm,2.53958mm">
                    <w:txbxContent>
                      <w:p w14:paraId="7C66DB58" w14:textId="77777777" w:rsidR="002412CA" w:rsidRDefault="002412CA">
                        <w:pPr>
                          <w:jc w:val="left"/>
                          <w:textDirection w:val="btLr"/>
                        </w:pPr>
                      </w:p>
                    </w:txbxContent>
                  </v:textbox>
                </v:rect>
                <v:rect id="Rechthoek 14" o:spid="_x0000_s1031" style="position:absolute;top:33117;width:6191;height:3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" fillcolor="#fcc310" strokecolor="#31538f" strokeweight="1pt">
                  <v:stroke startarrowwidth="narrow" startarrowlength="short" endarrowwidth="narrow" endarrowlength="short"/>
                  <v:textbox inset="2.53958mm,2.53958mm,2.53958mm,2.53958mm">
                    <w:txbxContent>
                      <w:p w14:paraId="568106EB" w14:textId="77777777" w:rsidR="002412CA" w:rsidRDefault="002412CA">
                        <w:pPr>
                          <w:jc w:val="left"/>
                          <w:textDirection w:val="btLr"/>
                        </w:pPr>
                      </w:p>
                    </w:txbxContent>
                  </v:textbox>
                </v:rect>
                <v:rect id="Rechthoek 15" o:spid="_x0000_s1032" style="position:absolute;width:6191;height:3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" fillcolor="#4c9f37" strokecolor="#31538f" strokeweight="1pt">
                  <v:stroke startarrowwidth="narrow" startarrowlength="short" endarrowwidth="narrow" endarrowlength="short"/>
                  <v:textbox inset="2.53958mm,2.53958mm,2.53958mm,2.53958mm">
                    <w:txbxContent>
                      <w:p w14:paraId="090A4662" w14:textId="77777777" w:rsidR="002412CA" w:rsidRDefault="002412CA">
                        <w:pPr>
                          <w:jc w:val="left"/>
                          <w:textDirection w:val="btLr"/>
                        </w:pP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6" w14:textId="30F3618F" w:rsidR="002412CA" w:rsidRDefault="00E40919">
    <w:pPr>
      <w:jc w:val="center"/>
      <w:rPr>
        <w:b/>
      </w:rPr>
    </w:pPr>
    <w:r>
      <w:rPr>
        <w:noProof/>
      </w:rPr>
      <w:drawing>
        <wp:anchor distT="0" distB="0" distL="114300" distR="114300" simplePos="0" relativeHeight="251668480" behindDoc="0" locked="0" layoutInCell="1" hidden="0" allowOverlap="1" wp14:anchorId="49F30429" wp14:editId="56DB1F23">
          <wp:simplePos x="0" y="0"/>
          <wp:positionH relativeFrom="margin">
            <wp:align>center</wp:align>
          </wp:positionH>
          <wp:positionV relativeFrom="paragraph">
            <wp:posOffset>-671739</wp:posOffset>
          </wp:positionV>
          <wp:extent cx="2797175" cy="587375"/>
          <wp:effectExtent l="0" t="0" r="0" b="3175"/>
          <wp:wrapSquare wrapText="bothSides" distT="0" distB="0" distL="114300" distR="114300"/>
          <wp:docPr id="1335951305" name="Afbeelding 1335951305"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005D044E">
      <w:rPr>
        <w:b/>
      </w:rPr>
      <w:t xml:space="preserve">Project nr: </w:t>
    </w:r>
    <w:r w:rsidR="00726C96">
      <w:rPr>
        <w:b/>
      </w:rPr>
      <w:t>2022-2-RO01-KA220-YOU-000102027</w:t>
    </w:r>
  </w:p>
  <w:p w14:paraId="000001A7" w14:textId="0B7BD187" w:rsidR="002412CA" w:rsidRDefault="002412CA">
    <w:pP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C6FF" w14:textId="77777777" w:rsidR="00511D7D" w:rsidRDefault="00511D7D">
      <w:r>
        <w:separator/>
      </w:r>
    </w:p>
  </w:footnote>
  <w:footnote w:type="continuationSeparator" w:id="0">
    <w:p w14:paraId="7470CCAE" w14:textId="77777777" w:rsidR="00511D7D" w:rsidRDefault="00511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EF80" w14:textId="7FC267EF" w:rsidR="000B4951" w:rsidRDefault="00000000">
    <w:pPr>
      <w:pStyle w:val="Header"/>
    </w:pPr>
    <w:r>
      <w:rPr>
        <w:noProof/>
      </w:rPr>
      <w:pict w14:anchorId="601A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8" o:spid="_x0000_s1047" type="#_x0000_t75" style="position:absolute;left:0;text-align:left;margin-left:0;margin-top:0;width:596.4pt;height:852pt;z-index:-251653120;mso-position-horizontal:center;mso-position-horizontal-relative:margin;mso-position-vertical:center;mso-position-vertical-relative:margin" o:allowincell="f">
          <v:imagedata r:id="rId1" o:title="SUSE - Kleurtjes voor Word-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E1B0" w14:textId="60C165E6" w:rsidR="000B4951" w:rsidRDefault="00556824">
    <w:pPr>
      <w:pStyle w:val="Header"/>
    </w:pPr>
    <w:r>
      <w:rPr>
        <w:noProof/>
      </w:rPr>
      <w:drawing>
        <wp:anchor distT="0" distB="0" distL="114300" distR="114300" simplePos="0" relativeHeight="251669504" behindDoc="0" locked="0" layoutInCell="1" allowOverlap="1" wp14:anchorId="766F13ED" wp14:editId="19B9A15A">
          <wp:simplePos x="0" y="0"/>
          <wp:positionH relativeFrom="column">
            <wp:posOffset>4736770</wp:posOffset>
          </wp:positionH>
          <wp:positionV relativeFrom="paragraph">
            <wp:posOffset>-117021</wp:posOffset>
          </wp:positionV>
          <wp:extent cx="1520325" cy="391885"/>
          <wp:effectExtent l="0" t="0" r="3810" b="8255"/>
          <wp:wrapNone/>
          <wp:docPr id="14647886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88699" name="Graphic 146478869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463" t="38899" r="5236" b="40402"/>
                  <a:stretch/>
                </pic:blipFill>
                <pic:spPr bwMode="auto">
                  <a:xfrm>
                    <a:off x="0" y="0"/>
                    <a:ext cx="1520325" cy="391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2A62F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9" o:spid="_x0000_s1048" type="#_x0000_t75" style="position:absolute;left:0;text-align:left;margin-left:0;margin-top:0;width:596.4pt;height:852pt;z-index:-251652096;mso-position-horizontal:center;mso-position-horizontal-relative:margin;mso-position-vertical:center;mso-position-vertical-relative:margin" o:allowincell="f">
          <v:imagedata r:id="rId3" o:title="SUSE - Kleurtjes voor Word-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436E" w14:textId="50037D86" w:rsidR="008A1FB9" w:rsidRDefault="00000000">
    <w:pPr>
      <w:pStyle w:val="Header"/>
    </w:pPr>
    <w:r>
      <w:rPr>
        <w:noProof/>
      </w:rPr>
      <w:pict w14:anchorId="7D35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7" o:spid="_x0000_s1046" type="#_x0000_t75" style="position:absolute;left:0;text-align:left;margin-left:0;margin-top:0;width:596.4pt;height:852pt;z-index:-251654144;mso-position-horizontal:center;mso-position-horizontal-relative:margin;mso-position-vertical:center;mso-position-vertical-relative:margin" o:allowincell="f">
          <v:imagedata r:id="rId1" o:title="SUSE - Kleurtjes voor Word-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7F5"/>
    <w:multiLevelType w:val="multilevel"/>
    <w:tmpl w:val="DA08F442"/>
    <w:lvl w:ilvl="0">
      <w:start w:val="1"/>
      <w:numFmt w:val="decimal"/>
      <w:lvlText w:val="%1."/>
      <w:lvlJc w:val="left"/>
      <w:pPr>
        <w:ind w:left="862" w:hanging="72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47D6B66"/>
    <w:multiLevelType w:val="multilevel"/>
    <w:tmpl w:val="E97E3C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F3FF5"/>
    <w:multiLevelType w:val="multilevel"/>
    <w:tmpl w:val="9AD44FF6"/>
    <w:lvl w:ilvl="0">
      <w:start w:val="1"/>
      <w:numFmt w:val="bullet"/>
      <w:lvlText w:val="●"/>
      <w:lvlJc w:val="left"/>
      <w:pPr>
        <w:ind w:left="0" w:firstLine="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7DF3701"/>
    <w:multiLevelType w:val="hybridMultilevel"/>
    <w:tmpl w:val="EFA6582A"/>
    <w:lvl w:ilvl="0" w:tplc="70085CC8">
      <w:start w:val="1"/>
      <w:numFmt w:val="decimal"/>
      <w:lvlText w:val="%1."/>
      <w:lvlJc w:val="left"/>
      <w:pPr>
        <w:ind w:left="1080" w:hanging="720"/>
      </w:pPr>
      <w:rPr>
        <w:rFonts w:cs="Open Sans" w:hint="default"/>
        <w:color w:val="2F5496"/>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234803"/>
    <w:multiLevelType w:val="multilevel"/>
    <w:tmpl w:val="AFB4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65843"/>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6" w15:restartNumberingAfterBreak="0">
    <w:nsid w:val="0A4057CE"/>
    <w:multiLevelType w:val="multilevel"/>
    <w:tmpl w:val="929CE49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0ABF6FA6"/>
    <w:multiLevelType w:val="multilevel"/>
    <w:tmpl w:val="128AB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7D27AC"/>
    <w:multiLevelType w:val="multilevel"/>
    <w:tmpl w:val="730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B63C2"/>
    <w:multiLevelType w:val="hybridMultilevel"/>
    <w:tmpl w:val="95F0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0D7553"/>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11" w15:restartNumberingAfterBreak="0">
    <w:nsid w:val="14372E19"/>
    <w:multiLevelType w:val="multilevel"/>
    <w:tmpl w:val="6C72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7D60ED"/>
    <w:multiLevelType w:val="multilevel"/>
    <w:tmpl w:val="7EF0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FF731E"/>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933B5C"/>
    <w:multiLevelType w:val="multilevel"/>
    <w:tmpl w:val="FE1A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A14014"/>
    <w:multiLevelType w:val="multilevel"/>
    <w:tmpl w:val="06400B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97BFB"/>
    <w:multiLevelType w:val="multilevel"/>
    <w:tmpl w:val="2090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4D7720"/>
    <w:multiLevelType w:val="multilevel"/>
    <w:tmpl w:val="D9E487DC"/>
    <w:numStyleLink w:val="Stijl1"/>
  </w:abstractNum>
  <w:abstractNum w:abstractNumId="18" w15:restartNumberingAfterBreak="0">
    <w:nsid w:val="2AD43CEF"/>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19" w15:restartNumberingAfterBreak="0">
    <w:nsid w:val="2BEA68B1"/>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DCD6043"/>
    <w:multiLevelType w:val="hybridMultilevel"/>
    <w:tmpl w:val="457A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726C6"/>
    <w:multiLevelType w:val="multilevel"/>
    <w:tmpl w:val="8CB46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1083B6F"/>
    <w:multiLevelType w:val="multilevel"/>
    <w:tmpl w:val="936E6EC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C9358E"/>
    <w:multiLevelType w:val="multilevel"/>
    <w:tmpl w:val="A81C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307656"/>
    <w:multiLevelType w:val="multilevel"/>
    <w:tmpl w:val="3DB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2413F5"/>
    <w:multiLevelType w:val="multilevel"/>
    <w:tmpl w:val="0F242DF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57057CF"/>
    <w:multiLevelType w:val="hybridMultilevel"/>
    <w:tmpl w:val="D648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E41A3"/>
    <w:multiLevelType w:val="multilevel"/>
    <w:tmpl w:val="851A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B57B46"/>
    <w:multiLevelType w:val="multilevel"/>
    <w:tmpl w:val="0F242DF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14055D"/>
    <w:multiLevelType w:val="multilevel"/>
    <w:tmpl w:val="FF24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A50F53"/>
    <w:multiLevelType w:val="multilevel"/>
    <w:tmpl w:val="28467C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4646ED1"/>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32" w15:restartNumberingAfterBreak="0">
    <w:nsid w:val="455B69B6"/>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5807628"/>
    <w:multiLevelType w:val="hybridMultilevel"/>
    <w:tmpl w:val="4C78F65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4BD3353B"/>
    <w:multiLevelType w:val="multilevel"/>
    <w:tmpl w:val="8FA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C8720BD"/>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DC131CF"/>
    <w:multiLevelType w:val="multilevel"/>
    <w:tmpl w:val="10FA83AA"/>
    <w:lvl w:ilvl="0">
      <w:start w:val="1"/>
      <w:numFmt w:val="decimal"/>
      <w:lvlText w:val="%1."/>
      <w:lvlJc w:val="left"/>
      <w:pPr>
        <w:ind w:left="1449" w:hanging="360"/>
      </w:pPr>
    </w:lvl>
    <w:lvl w:ilvl="1">
      <w:start w:val="1"/>
      <w:numFmt w:val="lowerLetter"/>
      <w:lvlText w:val="%2."/>
      <w:lvlJc w:val="left"/>
      <w:pPr>
        <w:ind w:left="2169" w:hanging="360"/>
      </w:pPr>
    </w:lvl>
    <w:lvl w:ilvl="2">
      <w:start w:val="1"/>
      <w:numFmt w:val="lowerRoman"/>
      <w:lvlText w:val="%3."/>
      <w:lvlJc w:val="right"/>
      <w:pPr>
        <w:ind w:left="2889" w:hanging="180"/>
      </w:pPr>
    </w:lvl>
    <w:lvl w:ilvl="3">
      <w:start w:val="1"/>
      <w:numFmt w:val="decimal"/>
      <w:lvlText w:val="%4."/>
      <w:lvlJc w:val="left"/>
      <w:pPr>
        <w:ind w:left="3609" w:hanging="360"/>
      </w:pPr>
    </w:lvl>
    <w:lvl w:ilvl="4">
      <w:start w:val="1"/>
      <w:numFmt w:val="lowerLetter"/>
      <w:lvlText w:val="%5."/>
      <w:lvlJc w:val="left"/>
      <w:pPr>
        <w:ind w:left="4329" w:hanging="360"/>
      </w:pPr>
    </w:lvl>
    <w:lvl w:ilvl="5">
      <w:start w:val="1"/>
      <w:numFmt w:val="lowerRoman"/>
      <w:lvlText w:val="%6."/>
      <w:lvlJc w:val="right"/>
      <w:pPr>
        <w:ind w:left="5049" w:hanging="180"/>
      </w:pPr>
    </w:lvl>
    <w:lvl w:ilvl="6">
      <w:start w:val="1"/>
      <w:numFmt w:val="decimal"/>
      <w:lvlText w:val="%7."/>
      <w:lvlJc w:val="left"/>
      <w:pPr>
        <w:ind w:left="5769" w:hanging="360"/>
      </w:pPr>
    </w:lvl>
    <w:lvl w:ilvl="7">
      <w:start w:val="1"/>
      <w:numFmt w:val="lowerLetter"/>
      <w:lvlText w:val="%8."/>
      <w:lvlJc w:val="left"/>
      <w:pPr>
        <w:ind w:left="6489" w:hanging="360"/>
      </w:pPr>
    </w:lvl>
    <w:lvl w:ilvl="8">
      <w:start w:val="1"/>
      <w:numFmt w:val="lowerRoman"/>
      <w:lvlText w:val="%9."/>
      <w:lvlJc w:val="right"/>
      <w:pPr>
        <w:ind w:left="7209" w:hanging="180"/>
      </w:pPr>
    </w:lvl>
  </w:abstractNum>
  <w:abstractNum w:abstractNumId="37" w15:restartNumberingAfterBreak="0">
    <w:nsid w:val="4DF320DD"/>
    <w:multiLevelType w:val="multilevel"/>
    <w:tmpl w:val="C97A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5C7378"/>
    <w:multiLevelType w:val="multilevel"/>
    <w:tmpl w:val="3A3C6CF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080009F"/>
    <w:multiLevelType w:val="multilevel"/>
    <w:tmpl w:val="F3CE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783B30"/>
    <w:multiLevelType w:val="multilevel"/>
    <w:tmpl w:val="9DEAB49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51548CF"/>
    <w:multiLevelType w:val="multilevel"/>
    <w:tmpl w:val="F7FE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1C3294"/>
    <w:multiLevelType w:val="multilevel"/>
    <w:tmpl w:val="2BC45B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DB6A1A"/>
    <w:multiLevelType w:val="multilevel"/>
    <w:tmpl w:val="5F64E57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AF07866"/>
    <w:multiLevelType w:val="multilevel"/>
    <w:tmpl w:val="4D8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740D33"/>
    <w:multiLevelType w:val="hybridMultilevel"/>
    <w:tmpl w:val="3BDC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DD205A"/>
    <w:multiLevelType w:val="multilevel"/>
    <w:tmpl w:val="90D26CD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FF808E4"/>
    <w:multiLevelType w:val="multilevel"/>
    <w:tmpl w:val="6294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22D1CFB"/>
    <w:multiLevelType w:val="multilevel"/>
    <w:tmpl w:val="23BA0D18"/>
    <w:lvl w:ilvl="0">
      <w:start w:val="1"/>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2A519CA"/>
    <w:multiLevelType w:val="multilevel"/>
    <w:tmpl w:val="1836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F52FD0"/>
    <w:multiLevelType w:val="multilevel"/>
    <w:tmpl w:val="D8A24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741E6A"/>
    <w:multiLevelType w:val="multilevel"/>
    <w:tmpl w:val="E1982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81335"/>
    <w:multiLevelType w:val="multilevel"/>
    <w:tmpl w:val="89E20622"/>
    <w:lvl w:ilvl="0">
      <w:start w:val="1"/>
      <w:numFmt w:val="decimal"/>
      <w:lvlText w:val="%1."/>
      <w:lvlJc w:val="left"/>
      <w:pPr>
        <w:ind w:left="784" w:hanging="360"/>
      </w:pPr>
      <w:rPr>
        <w:rFonts w:ascii="Calibri" w:hAnsi="Calibri" w:hint="default"/>
        <w:b w:val="0"/>
        <w:i w:val="0"/>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53" w15:restartNumberingAfterBreak="0">
    <w:nsid w:val="65542182"/>
    <w:multiLevelType w:val="multilevel"/>
    <w:tmpl w:val="80629F96"/>
    <w:lvl w:ilvl="0">
      <w:start w:val="3"/>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7016D3B"/>
    <w:multiLevelType w:val="multilevel"/>
    <w:tmpl w:val="73A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A275DC"/>
    <w:multiLevelType w:val="multilevel"/>
    <w:tmpl w:val="D9E487DC"/>
    <w:lvl w:ilvl="0">
      <w:start w:val="1"/>
      <w:numFmt w:val="decimal"/>
      <w:lvlText w:val="P%1."/>
      <w:lvlJc w:val="left"/>
      <w:pPr>
        <w:ind w:left="784" w:hanging="360"/>
      </w:pPr>
      <w:rPr>
        <w:rFonts w:hint="default"/>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56" w15:restartNumberingAfterBreak="0">
    <w:nsid w:val="6F3C1BB2"/>
    <w:multiLevelType w:val="multilevel"/>
    <w:tmpl w:val="D9E487DC"/>
    <w:styleLink w:val="Stijl1"/>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57" w15:restartNumberingAfterBreak="0">
    <w:nsid w:val="6F9574E8"/>
    <w:multiLevelType w:val="multilevel"/>
    <w:tmpl w:val="90B0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FF146B6"/>
    <w:multiLevelType w:val="multilevel"/>
    <w:tmpl w:val="ED2E7CE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26132F1"/>
    <w:multiLevelType w:val="hybridMultilevel"/>
    <w:tmpl w:val="CD664ED8"/>
    <w:lvl w:ilvl="0" w:tplc="0413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0" w15:restartNumberingAfterBreak="0">
    <w:nsid w:val="74066B45"/>
    <w:multiLevelType w:val="hybridMultilevel"/>
    <w:tmpl w:val="2272DFA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1" w15:restartNumberingAfterBreak="0">
    <w:nsid w:val="79365AD4"/>
    <w:multiLevelType w:val="hybridMultilevel"/>
    <w:tmpl w:val="687CE586"/>
    <w:lvl w:ilvl="0" w:tplc="5190941C">
      <w:start w:val="1"/>
      <w:numFmt w:val="decimal"/>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2" w15:restartNumberingAfterBreak="0">
    <w:nsid w:val="7AFD0E0E"/>
    <w:multiLevelType w:val="hybridMultilevel"/>
    <w:tmpl w:val="50147DFE"/>
    <w:lvl w:ilvl="0" w:tplc="DECE3C28">
      <w:start w:val="2"/>
      <w:numFmt w:val="bullet"/>
      <w:lvlText w:val="-"/>
      <w:lvlJc w:val="left"/>
      <w:pPr>
        <w:ind w:left="720" w:hanging="360"/>
      </w:pPr>
      <w:rPr>
        <w:rFonts w:ascii="Aileron" w:eastAsia="Trebuchet MS" w:hAnsi="Ailero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C9536F4"/>
    <w:multiLevelType w:val="multilevel"/>
    <w:tmpl w:val="D366A246"/>
    <w:lvl w:ilvl="0">
      <w:start w:val="1"/>
      <w:numFmt w:val="bullet"/>
      <w:lvlText w:val="●"/>
      <w:lvlJc w:val="left"/>
      <w:pPr>
        <w:ind w:left="1449" w:hanging="360"/>
      </w:pPr>
      <w:rPr>
        <w:rFonts w:ascii="Noto Sans Symbols" w:eastAsia="Noto Sans Symbols" w:hAnsi="Noto Sans Symbols" w:cs="Noto Sans Symbols"/>
      </w:rPr>
    </w:lvl>
    <w:lvl w:ilvl="1">
      <w:start w:val="1"/>
      <w:numFmt w:val="bullet"/>
      <w:lvlText w:val="o"/>
      <w:lvlJc w:val="left"/>
      <w:pPr>
        <w:ind w:left="2169" w:hanging="360"/>
      </w:pPr>
      <w:rPr>
        <w:rFonts w:ascii="Courier New" w:eastAsia="Courier New" w:hAnsi="Courier New" w:cs="Courier New"/>
      </w:rPr>
    </w:lvl>
    <w:lvl w:ilvl="2">
      <w:start w:val="1"/>
      <w:numFmt w:val="bullet"/>
      <w:lvlText w:val="▪"/>
      <w:lvlJc w:val="left"/>
      <w:pPr>
        <w:ind w:left="2889" w:hanging="360"/>
      </w:pPr>
      <w:rPr>
        <w:rFonts w:ascii="Noto Sans Symbols" w:eastAsia="Noto Sans Symbols" w:hAnsi="Noto Sans Symbols" w:cs="Noto Sans Symbols"/>
      </w:rPr>
    </w:lvl>
    <w:lvl w:ilvl="3">
      <w:start w:val="1"/>
      <w:numFmt w:val="bullet"/>
      <w:lvlText w:val="●"/>
      <w:lvlJc w:val="left"/>
      <w:pPr>
        <w:ind w:left="3609" w:hanging="360"/>
      </w:pPr>
      <w:rPr>
        <w:rFonts w:ascii="Noto Sans Symbols" w:eastAsia="Noto Sans Symbols" w:hAnsi="Noto Sans Symbols" w:cs="Noto Sans Symbols"/>
      </w:rPr>
    </w:lvl>
    <w:lvl w:ilvl="4">
      <w:start w:val="1"/>
      <w:numFmt w:val="bullet"/>
      <w:lvlText w:val="o"/>
      <w:lvlJc w:val="left"/>
      <w:pPr>
        <w:ind w:left="4329" w:hanging="360"/>
      </w:pPr>
      <w:rPr>
        <w:rFonts w:ascii="Courier New" w:eastAsia="Courier New" w:hAnsi="Courier New" w:cs="Courier New"/>
      </w:rPr>
    </w:lvl>
    <w:lvl w:ilvl="5">
      <w:start w:val="1"/>
      <w:numFmt w:val="bullet"/>
      <w:lvlText w:val="▪"/>
      <w:lvlJc w:val="left"/>
      <w:pPr>
        <w:ind w:left="5049" w:hanging="360"/>
      </w:pPr>
      <w:rPr>
        <w:rFonts w:ascii="Noto Sans Symbols" w:eastAsia="Noto Sans Symbols" w:hAnsi="Noto Sans Symbols" w:cs="Noto Sans Symbols"/>
      </w:rPr>
    </w:lvl>
    <w:lvl w:ilvl="6">
      <w:start w:val="1"/>
      <w:numFmt w:val="bullet"/>
      <w:lvlText w:val="●"/>
      <w:lvlJc w:val="left"/>
      <w:pPr>
        <w:ind w:left="5769" w:hanging="360"/>
      </w:pPr>
      <w:rPr>
        <w:rFonts w:ascii="Noto Sans Symbols" w:eastAsia="Noto Sans Symbols" w:hAnsi="Noto Sans Symbols" w:cs="Noto Sans Symbols"/>
      </w:rPr>
    </w:lvl>
    <w:lvl w:ilvl="7">
      <w:start w:val="1"/>
      <w:numFmt w:val="bullet"/>
      <w:lvlText w:val="o"/>
      <w:lvlJc w:val="left"/>
      <w:pPr>
        <w:ind w:left="6489" w:hanging="360"/>
      </w:pPr>
      <w:rPr>
        <w:rFonts w:ascii="Courier New" w:eastAsia="Courier New" w:hAnsi="Courier New" w:cs="Courier New"/>
      </w:rPr>
    </w:lvl>
    <w:lvl w:ilvl="8">
      <w:start w:val="1"/>
      <w:numFmt w:val="bullet"/>
      <w:lvlText w:val="▪"/>
      <w:lvlJc w:val="left"/>
      <w:pPr>
        <w:ind w:left="7209" w:hanging="360"/>
      </w:pPr>
      <w:rPr>
        <w:rFonts w:ascii="Noto Sans Symbols" w:eastAsia="Noto Sans Symbols" w:hAnsi="Noto Sans Symbols" w:cs="Noto Sans Symbols"/>
      </w:rPr>
    </w:lvl>
  </w:abstractNum>
  <w:abstractNum w:abstractNumId="64" w15:restartNumberingAfterBreak="0">
    <w:nsid w:val="7F4F4555"/>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97918967">
    <w:abstractNumId w:val="53"/>
  </w:num>
  <w:num w:numId="2" w16cid:durableId="1973828462">
    <w:abstractNumId w:val="21"/>
  </w:num>
  <w:num w:numId="3" w16cid:durableId="1568490328">
    <w:abstractNumId w:val="58"/>
  </w:num>
  <w:num w:numId="4" w16cid:durableId="1980109350">
    <w:abstractNumId w:val="2"/>
  </w:num>
  <w:num w:numId="5" w16cid:durableId="170491491">
    <w:abstractNumId w:val="48"/>
  </w:num>
  <w:num w:numId="6" w16cid:durableId="1909339777">
    <w:abstractNumId w:val="51"/>
  </w:num>
  <w:num w:numId="7" w16cid:durableId="966082843">
    <w:abstractNumId w:val="50"/>
  </w:num>
  <w:num w:numId="8" w16cid:durableId="391659174">
    <w:abstractNumId w:val="36"/>
  </w:num>
  <w:num w:numId="9" w16cid:durableId="1602563851">
    <w:abstractNumId w:val="63"/>
  </w:num>
  <w:num w:numId="10" w16cid:durableId="1777555727">
    <w:abstractNumId w:val="6"/>
  </w:num>
  <w:num w:numId="11" w16cid:durableId="33774606">
    <w:abstractNumId w:val="37"/>
  </w:num>
  <w:num w:numId="12" w16cid:durableId="1798641612">
    <w:abstractNumId w:val="33"/>
  </w:num>
  <w:num w:numId="13" w16cid:durableId="101070399">
    <w:abstractNumId w:val="28"/>
  </w:num>
  <w:num w:numId="14" w16cid:durableId="1526092422">
    <w:abstractNumId w:val="25"/>
  </w:num>
  <w:num w:numId="15" w16cid:durableId="1108429545">
    <w:abstractNumId w:val="40"/>
  </w:num>
  <w:num w:numId="16" w16cid:durableId="804392491">
    <w:abstractNumId w:val="30"/>
  </w:num>
  <w:num w:numId="17" w16cid:durableId="1714160213">
    <w:abstractNumId w:val="46"/>
  </w:num>
  <w:num w:numId="18" w16cid:durableId="1184244657">
    <w:abstractNumId w:val="52"/>
  </w:num>
  <w:num w:numId="19" w16cid:durableId="1290161673">
    <w:abstractNumId w:val="55"/>
  </w:num>
  <w:num w:numId="20" w16cid:durableId="1766223206">
    <w:abstractNumId w:val="17"/>
  </w:num>
  <w:num w:numId="21" w16cid:durableId="645166071">
    <w:abstractNumId w:val="56"/>
  </w:num>
  <w:num w:numId="22" w16cid:durableId="161160520">
    <w:abstractNumId w:val="13"/>
  </w:num>
  <w:num w:numId="23" w16cid:durableId="1303580455">
    <w:abstractNumId w:val="43"/>
  </w:num>
  <w:num w:numId="24" w16cid:durableId="1871532223">
    <w:abstractNumId w:val="62"/>
  </w:num>
  <w:num w:numId="25" w16cid:durableId="107311124">
    <w:abstractNumId w:val="59"/>
  </w:num>
  <w:num w:numId="26" w16cid:durableId="1603805472">
    <w:abstractNumId w:val="60"/>
  </w:num>
  <w:num w:numId="27" w16cid:durableId="2022313439">
    <w:abstractNumId w:val="32"/>
  </w:num>
  <w:num w:numId="28" w16cid:durableId="734932562">
    <w:abstractNumId w:val="35"/>
  </w:num>
  <w:num w:numId="29" w16cid:durableId="407963672">
    <w:abstractNumId w:val="19"/>
  </w:num>
  <w:num w:numId="30" w16cid:durableId="1481769823">
    <w:abstractNumId w:val="64"/>
  </w:num>
  <w:num w:numId="31" w16cid:durableId="1890529028">
    <w:abstractNumId w:val="9"/>
  </w:num>
  <w:num w:numId="32" w16cid:durableId="1384326397">
    <w:abstractNumId w:val="10"/>
  </w:num>
  <w:num w:numId="33" w16cid:durableId="953555416">
    <w:abstractNumId w:val="18"/>
  </w:num>
  <w:num w:numId="34" w16cid:durableId="2047178443">
    <w:abstractNumId w:val="5"/>
  </w:num>
  <w:num w:numId="35" w16cid:durableId="1922986022">
    <w:abstractNumId w:val="31"/>
  </w:num>
  <w:num w:numId="36" w16cid:durableId="1892184404">
    <w:abstractNumId w:val="29"/>
  </w:num>
  <w:num w:numId="37" w16cid:durableId="1633706765">
    <w:abstractNumId w:val="3"/>
  </w:num>
  <w:num w:numId="38" w16cid:durableId="776826774">
    <w:abstractNumId w:val="61"/>
  </w:num>
  <w:num w:numId="39" w16cid:durableId="280652204">
    <w:abstractNumId w:val="0"/>
  </w:num>
  <w:num w:numId="40" w16cid:durableId="714282083">
    <w:abstractNumId w:val="38"/>
  </w:num>
  <w:num w:numId="41" w16cid:durableId="341469286">
    <w:abstractNumId w:val="45"/>
  </w:num>
  <w:num w:numId="42" w16cid:durableId="815806775">
    <w:abstractNumId w:val="20"/>
  </w:num>
  <w:num w:numId="43" w16cid:durableId="231888759">
    <w:abstractNumId w:val="26"/>
  </w:num>
  <w:num w:numId="44" w16cid:durableId="804926536">
    <w:abstractNumId w:val="22"/>
  </w:num>
  <w:num w:numId="45" w16cid:durableId="293675827">
    <w:abstractNumId w:val="41"/>
  </w:num>
  <w:num w:numId="46" w16cid:durableId="461965716">
    <w:abstractNumId w:val="47"/>
  </w:num>
  <w:num w:numId="47" w16cid:durableId="2033414406">
    <w:abstractNumId w:val="8"/>
  </w:num>
  <w:num w:numId="48" w16cid:durableId="1615752496">
    <w:abstractNumId w:val="23"/>
  </w:num>
  <w:num w:numId="49" w16cid:durableId="1157115174">
    <w:abstractNumId w:val="4"/>
  </w:num>
  <w:num w:numId="50" w16cid:durableId="2049723627">
    <w:abstractNumId w:val="39"/>
  </w:num>
  <w:num w:numId="51" w16cid:durableId="1771969218">
    <w:abstractNumId w:val="16"/>
  </w:num>
  <w:num w:numId="52" w16cid:durableId="1796289159">
    <w:abstractNumId w:val="24"/>
  </w:num>
  <w:num w:numId="53" w16cid:durableId="310520135">
    <w:abstractNumId w:val="11"/>
  </w:num>
  <w:num w:numId="54" w16cid:durableId="644428421">
    <w:abstractNumId w:val="27"/>
  </w:num>
  <w:num w:numId="55" w16cid:durableId="1861777078">
    <w:abstractNumId w:val="49"/>
  </w:num>
  <w:num w:numId="56" w16cid:durableId="609170855">
    <w:abstractNumId w:val="7"/>
  </w:num>
  <w:num w:numId="57" w16cid:durableId="1459639479">
    <w:abstractNumId w:val="15"/>
  </w:num>
  <w:num w:numId="58" w16cid:durableId="716054295">
    <w:abstractNumId w:val="1"/>
  </w:num>
  <w:num w:numId="59" w16cid:durableId="224725537">
    <w:abstractNumId w:val="42"/>
  </w:num>
  <w:num w:numId="60" w16cid:durableId="494342413">
    <w:abstractNumId w:val="34"/>
  </w:num>
  <w:num w:numId="61" w16cid:durableId="1556356608">
    <w:abstractNumId w:val="44"/>
  </w:num>
  <w:num w:numId="62" w16cid:durableId="1877621966">
    <w:abstractNumId w:val="14"/>
  </w:num>
  <w:num w:numId="63" w16cid:durableId="177892025">
    <w:abstractNumId w:val="54"/>
  </w:num>
  <w:num w:numId="64" w16cid:durableId="680354808">
    <w:abstractNumId w:val="12"/>
  </w:num>
  <w:num w:numId="65" w16cid:durableId="620385245">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CA"/>
    <w:rsid w:val="00037FC2"/>
    <w:rsid w:val="000427B8"/>
    <w:rsid w:val="00060EA7"/>
    <w:rsid w:val="0009105D"/>
    <w:rsid w:val="000A0388"/>
    <w:rsid w:val="000B4951"/>
    <w:rsid w:val="000D2E4A"/>
    <w:rsid w:val="000E1E6A"/>
    <w:rsid w:val="000E4B8B"/>
    <w:rsid w:val="000F56B6"/>
    <w:rsid w:val="000F5A56"/>
    <w:rsid w:val="00135306"/>
    <w:rsid w:val="001361EA"/>
    <w:rsid w:val="00153975"/>
    <w:rsid w:val="00155136"/>
    <w:rsid w:val="00164995"/>
    <w:rsid w:val="00173D36"/>
    <w:rsid w:val="00181878"/>
    <w:rsid w:val="001B57DF"/>
    <w:rsid w:val="001B6DBC"/>
    <w:rsid w:val="001D6DDF"/>
    <w:rsid w:val="00216D27"/>
    <w:rsid w:val="002177FB"/>
    <w:rsid w:val="002412CA"/>
    <w:rsid w:val="0024201C"/>
    <w:rsid w:val="00266275"/>
    <w:rsid w:val="00271DF3"/>
    <w:rsid w:val="002778EA"/>
    <w:rsid w:val="00296CE6"/>
    <w:rsid w:val="002A1630"/>
    <w:rsid w:val="002A3281"/>
    <w:rsid w:val="002E4284"/>
    <w:rsid w:val="00315792"/>
    <w:rsid w:val="003449A5"/>
    <w:rsid w:val="0038118D"/>
    <w:rsid w:val="003A2E4A"/>
    <w:rsid w:val="003B6032"/>
    <w:rsid w:val="003C50A2"/>
    <w:rsid w:val="003D50AA"/>
    <w:rsid w:val="003E5F15"/>
    <w:rsid w:val="003F1AE1"/>
    <w:rsid w:val="003F41B2"/>
    <w:rsid w:val="004775B3"/>
    <w:rsid w:val="00493B47"/>
    <w:rsid w:val="004A031D"/>
    <w:rsid w:val="004A0375"/>
    <w:rsid w:val="004B3107"/>
    <w:rsid w:val="004B5D39"/>
    <w:rsid w:val="004E40E7"/>
    <w:rsid w:val="004F4FF4"/>
    <w:rsid w:val="00511D7D"/>
    <w:rsid w:val="005129FA"/>
    <w:rsid w:val="00534B4E"/>
    <w:rsid w:val="00556824"/>
    <w:rsid w:val="0056287A"/>
    <w:rsid w:val="005864BD"/>
    <w:rsid w:val="0059305D"/>
    <w:rsid w:val="0059725B"/>
    <w:rsid w:val="005B00A1"/>
    <w:rsid w:val="005B7B5A"/>
    <w:rsid w:val="005C40FC"/>
    <w:rsid w:val="005D044E"/>
    <w:rsid w:val="005E0F64"/>
    <w:rsid w:val="00620D0B"/>
    <w:rsid w:val="00632EA9"/>
    <w:rsid w:val="006364BE"/>
    <w:rsid w:val="006508BD"/>
    <w:rsid w:val="00654E16"/>
    <w:rsid w:val="00657CC0"/>
    <w:rsid w:val="0067085B"/>
    <w:rsid w:val="00677502"/>
    <w:rsid w:val="006A050A"/>
    <w:rsid w:val="006E656C"/>
    <w:rsid w:val="00726C96"/>
    <w:rsid w:val="00742E81"/>
    <w:rsid w:val="00743E1E"/>
    <w:rsid w:val="0075208E"/>
    <w:rsid w:val="00757F02"/>
    <w:rsid w:val="007636BE"/>
    <w:rsid w:val="00786277"/>
    <w:rsid w:val="007A33BE"/>
    <w:rsid w:val="007D5D38"/>
    <w:rsid w:val="00814C68"/>
    <w:rsid w:val="00846834"/>
    <w:rsid w:val="00860CC6"/>
    <w:rsid w:val="00862A45"/>
    <w:rsid w:val="00880F48"/>
    <w:rsid w:val="00890374"/>
    <w:rsid w:val="00892F2C"/>
    <w:rsid w:val="008A1FB9"/>
    <w:rsid w:val="008B26A7"/>
    <w:rsid w:val="008F6C60"/>
    <w:rsid w:val="00900715"/>
    <w:rsid w:val="009035B8"/>
    <w:rsid w:val="00937CE1"/>
    <w:rsid w:val="00942D86"/>
    <w:rsid w:val="00955D8E"/>
    <w:rsid w:val="009711AC"/>
    <w:rsid w:val="00975552"/>
    <w:rsid w:val="00983094"/>
    <w:rsid w:val="00990D5C"/>
    <w:rsid w:val="00996707"/>
    <w:rsid w:val="00A41540"/>
    <w:rsid w:val="00A463E3"/>
    <w:rsid w:val="00A737AF"/>
    <w:rsid w:val="00A74552"/>
    <w:rsid w:val="00A81E45"/>
    <w:rsid w:val="00AC352F"/>
    <w:rsid w:val="00AF3185"/>
    <w:rsid w:val="00B16D44"/>
    <w:rsid w:val="00B564AD"/>
    <w:rsid w:val="00B66982"/>
    <w:rsid w:val="00B70654"/>
    <w:rsid w:val="00B96FF1"/>
    <w:rsid w:val="00BC495E"/>
    <w:rsid w:val="00BC6B41"/>
    <w:rsid w:val="00BE5259"/>
    <w:rsid w:val="00C05535"/>
    <w:rsid w:val="00C25D71"/>
    <w:rsid w:val="00C40D2F"/>
    <w:rsid w:val="00C51636"/>
    <w:rsid w:val="00C74E69"/>
    <w:rsid w:val="00CD0604"/>
    <w:rsid w:val="00D03A1C"/>
    <w:rsid w:val="00D30CC5"/>
    <w:rsid w:val="00D40A6E"/>
    <w:rsid w:val="00D52CC2"/>
    <w:rsid w:val="00D6196C"/>
    <w:rsid w:val="00D62296"/>
    <w:rsid w:val="00D651F0"/>
    <w:rsid w:val="00DB0C92"/>
    <w:rsid w:val="00DB219A"/>
    <w:rsid w:val="00DC56B5"/>
    <w:rsid w:val="00DD4F81"/>
    <w:rsid w:val="00DD6712"/>
    <w:rsid w:val="00E02876"/>
    <w:rsid w:val="00E1329F"/>
    <w:rsid w:val="00E15BD0"/>
    <w:rsid w:val="00E15C2D"/>
    <w:rsid w:val="00E22859"/>
    <w:rsid w:val="00E2502A"/>
    <w:rsid w:val="00E3080B"/>
    <w:rsid w:val="00E378FE"/>
    <w:rsid w:val="00E40919"/>
    <w:rsid w:val="00E53567"/>
    <w:rsid w:val="00E56323"/>
    <w:rsid w:val="00E63BFC"/>
    <w:rsid w:val="00E76550"/>
    <w:rsid w:val="00EA17B5"/>
    <w:rsid w:val="00EB4806"/>
    <w:rsid w:val="00EC1C19"/>
    <w:rsid w:val="00F044A0"/>
    <w:rsid w:val="00F261CA"/>
    <w:rsid w:val="00F377E7"/>
    <w:rsid w:val="00F47065"/>
    <w:rsid w:val="00F70C48"/>
    <w:rsid w:val="00F71771"/>
    <w:rsid w:val="00F7480F"/>
    <w:rsid w:val="00FA4ADE"/>
    <w:rsid w:val="00FB37F8"/>
    <w:rsid w:val="00FB3AFF"/>
    <w:rsid w:val="00FB581F"/>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B53E"/>
  <w15:docId w15:val="{84C43D8F-A3BC-44F1-BE52-CF95B0C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5D"/>
    <w:rPr>
      <w:rFonts w:eastAsia="Times New Roman" w:cs="Times New Roman"/>
      <w:szCs w:val="24"/>
      <w:lang w:eastAsia="en-GB"/>
    </w:rPr>
  </w:style>
  <w:style w:type="paragraph" w:styleId="Heading1">
    <w:name w:val="heading 1"/>
    <w:basedOn w:val="Normal"/>
    <w:next w:val="Normal"/>
    <w:link w:val="Heading1Char"/>
    <w:uiPriority w:val="9"/>
    <w:qFormat/>
    <w:rsid w:val="0009105D"/>
    <w:pPr>
      <w:keepNext/>
      <w:keepLines/>
      <w:spacing w:before="240"/>
      <w:ind w:firstLine="720"/>
      <w:jc w:val="left"/>
      <w:outlineLvl w:val="0"/>
    </w:pPr>
    <w:rPr>
      <w:rFonts w:eastAsiaTheme="majorEastAsia" w:cstheme="majorBidi"/>
      <w:b/>
      <w:color w:val="1A496A"/>
      <w:sz w:val="40"/>
      <w:szCs w:val="36"/>
    </w:rPr>
  </w:style>
  <w:style w:type="paragraph" w:styleId="Heading2">
    <w:name w:val="heading 2"/>
    <w:basedOn w:val="Normal"/>
    <w:next w:val="Normal"/>
    <w:link w:val="Heading2Char"/>
    <w:uiPriority w:val="9"/>
    <w:unhideWhenUsed/>
    <w:qFormat/>
    <w:rsid w:val="006364BE"/>
    <w:pPr>
      <w:keepNext/>
      <w:keepLines/>
      <w:spacing w:before="40"/>
      <w:outlineLvl w:val="1"/>
    </w:pPr>
    <w:rPr>
      <w:rFonts w:eastAsiaTheme="majorEastAsia" w:cstheme="majorBidi"/>
      <w:b/>
      <w:color w:val="1A496A"/>
      <w:sz w:val="24"/>
      <w:szCs w:val="26"/>
    </w:rPr>
  </w:style>
  <w:style w:type="paragraph" w:styleId="Heading3">
    <w:name w:val="heading 3"/>
    <w:basedOn w:val="Normal"/>
    <w:next w:val="Normal"/>
    <w:link w:val="Heading3Char"/>
    <w:uiPriority w:val="9"/>
    <w:unhideWhenUsed/>
    <w:qFormat/>
    <w:rsid w:val="00E378FE"/>
    <w:pPr>
      <w:keepNext/>
      <w:keepLines/>
      <w:spacing w:before="40"/>
      <w:ind w:left="720"/>
      <w:outlineLvl w:val="2"/>
    </w:pPr>
    <w:rPr>
      <w:rFonts w:eastAsiaTheme="majorEastAsia" w:cstheme="majorBidi"/>
      <w:color w:val="44546A" w:themeColor="text2"/>
      <w:sz w:val="24"/>
    </w:rPr>
  </w:style>
  <w:style w:type="paragraph" w:styleId="Heading4">
    <w:name w:val="heading 4"/>
    <w:basedOn w:val="Normal"/>
    <w:next w:val="Normal"/>
    <w:uiPriority w:val="9"/>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C1865"/>
    <w:rPr>
      <w:rFonts w:ascii="Calibri" w:eastAsia="Calibri" w:hAnsi="Calibri" w:cs="Times New Roman"/>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186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3C1865"/>
    <w:rPr>
      <w:sz w:val="20"/>
      <w:szCs w:val="20"/>
      <w:lang w:val="en-US"/>
    </w:rPr>
  </w:style>
  <w:style w:type="paragraph" w:customStyle="1" w:styleId="HeadingwithoutNumber">
    <w:name w:val="Heading without Number"/>
    <w:basedOn w:val="Heading1"/>
    <w:next w:val="Normal"/>
    <w:rsid w:val="003C1865"/>
    <w:pPr>
      <w:keepLines w:val="0"/>
      <w:kinsoku w:val="0"/>
      <w:wordWrap w:val="0"/>
      <w:overflowPunct w:val="0"/>
      <w:autoSpaceDE w:val="0"/>
      <w:autoSpaceDN w:val="0"/>
      <w:adjustRightInd w:val="0"/>
      <w:spacing w:before="480" w:after="120"/>
      <w:ind w:left="720" w:hanging="360"/>
      <w:textAlignment w:val="baseline"/>
      <w:outlineLvl w:val="9"/>
    </w:pPr>
    <w:rPr>
      <w:rFonts w:ascii="Arial" w:eastAsia="MingLiU" w:hAnsi="Arial" w:cs="Times New Roman"/>
      <w:b w:val="0"/>
      <w:smallCaps/>
      <w:color w:val="0070C0"/>
      <w:kern w:val="28"/>
      <w:sz w:val="28"/>
      <w:szCs w:val="24"/>
      <w:lang w:eastAsia="de-DE"/>
    </w:rPr>
  </w:style>
  <w:style w:type="character" w:customStyle="1" w:styleId="Heading1Char">
    <w:name w:val="Heading 1 Char"/>
    <w:basedOn w:val="DefaultParagraphFont"/>
    <w:link w:val="Heading1"/>
    <w:rsid w:val="0009105D"/>
    <w:rPr>
      <w:rFonts w:eastAsiaTheme="majorEastAsia" w:cstheme="majorBidi"/>
      <w:b/>
      <w:color w:val="1A496A"/>
      <w:sz w:val="40"/>
      <w:szCs w:val="36"/>
      <w:lang w:eastAsia="en-GB"/>
    </w:rPr>
  </w:style>
  <w:style w:type="paragraph" w:styleId="Header">
    <w:name w:val="header"/>
    <w:basedOn w:val="Normal"/>
    <w:link w:val="HeaderChar"/>
    <w:uiPriority w:val="99"/>
    <w:unhideWhenUsed/>
    <w:rsid w:val="003C1865"/>
    <w:pPr>
      <w:tabs>
        <w:tab w:val="center" w:pos="4536"/>
        <w:tab w:val="right" w:pos="9072"/>
      </w:tabs>
    </w:pPr>
  </w:style>
  <w:style w:type="character" w:customStyle="1" w:styleId="HeaderChar">
    <w:name w:val="Header Char"/>
    <w:basedOn w:val="DefaultParagraphFont"/>
    <w:link w:val="Header"/>
    <w:uiPriority w:val="99"/>
    <w:rsid w:val="003C1865"/>
    <w:rPr>
      <w:rFonts w:ascii="Franklin Gothic Book" w:eastAsia="Times New Roman" w:hAnsi="Franklin Gothic Book" w:cs="Times New Roman"/>
      <w:szCs w:val="24"/>
      <w:lang w:val="es-ES_tradnl" w:eastAsia="en-GB"/>
    </w:rPr>
  </w:style>
  <w:style w:type="paragraph" w:styleId="Footer">
    <w:name w:val="footer"/>
    <w:basedOn w:val="Normal"/>
    <w:link w:val="FooterChar"/>
    <w:uiPriority w:val="99"/>
    <w:unhideWhenUsed/>
    <w:rsid w:val="003C1865"/>
    <w:pPr>
      <w:tabs>
        <w:tab w:val="center" w:pos="4536"/>
        <w:tab w:val="right" w:pos="9072"/>
      </w:tabs>
    </w:pPr>
  </w:style>
  <w:style w:type="character" w:customStyle="1" w:styleId="FooterChar">
    <w:name w:val="Footer Char"/>
    <w:basedOn w:val="DefaultParagraphFont"/>
    <w:link w:val="Footer"/>
    <w:uiPriority w:val="99"/>
    <w:rsid w:val="003C1865"/>
    <w:rPr>
      <w:rFonts w:ascii="Franklin Gothic Book" w:eastAsia="Times New Roman" w:hAnsi="Franklin Gothic Book" w:cs="Times New Roman"/>
      <w:szCs w:val="24"/>
      <w:lang w:val="es-ES_tradnl" w:eastAsia="en-GB"/>
    </w:rPr>
  </w:style>
  <w:style w:type="character" w:customStyle="1" w:styleId="Heading2Char">
    <w:name w:val="Heading 2 Char"/>
    <w:basedOn w:val="DefaultParagraphFont"/>
    <w:link w:val="Heading2"/>
    <w:uiPriority w:val="9"/>
    <w:rsid w:val="006364BE"/>
    <w:rPr>
      <w:rFonts w:eastAsiaTheme="majorEastAsia" w:cstheme="majorBidi"/>
      <w:b/>
      <w:color w:val="1A496A"/>
      <w:sz w:val="24"/>
      <w:szCs w:val="26"/>
      <w:lang w:eastAsia="en-GB"/>
    </w:rPr>
  </w:style>
  <w:style w:type="character" w:customStyle="1" w:styleId="Heading3Char">
    <w:name w:val="Heading 3 Char"/>
    <w:basedOn w:val="DefaultParagraphFont"/>
    <w:link w:val="Heading3"/>
    <w:uiPriority w:val="9"/>
    <w:rsid w:val="00E378FE"/>
    <w:rPr>
      <w:rFonts w:eastAsiaTheme="majorEastAsia" w:cstheme="majorBidi"/>
      <w:color w:val="44546A" w:themeColor="text2"/>
      <w:sz w:val="24"/>
      <w:szCs w:val="24"/>
      <w:lang w:eastAsia="en-GB"/>
    </w:rPr>
  </w:style>
  <w:style w:type="paragraph" w:styleId="TOCHeading">
    <w:name w:val="TOC Heading"/>
    <w:basedOn w:val="Heading1"/>
    <w:next w:val="Normal"/>
    <w:uiPriority w:val="39"/>
    <w:unhideWhenUsed/>
    <w:qFormat/>
    <w:rsid w:val="007D41AB"/>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D41AB"/>
    <w:pPr>
      <w:spacing w:after="100"/>
    </w:pPr>
  </w:style>
  <w:style w:type="paragraph" w:styleId="TOC2">
    <w:name w:val="toc 2"/>
    <w:basedOn w:val="Normal"/>
    <w:next w:val="Normal"/>
    <w:autoRedefine/>
    <w:uiPriority w:val="39"/>
    <w:unhideWhenUsed/>
    <w:rsid w:val="007D41AB"/>
    <w:pPr>
      <w:spacing w:after="100"/>
      <w:ind w:left="220"/>
    </w:pPr>
  </w:style>
  <w:style w:type="paragraph" w:styleId="TOC3">
    <w:name w:val="toc 3"/>
    <w:basedOn w:val="Normal"/>
    <w:next w:val="Normal"/>
    <w:autoRedefine/>
    <w:uiPriority w:val="39"/>
    <w:unhideWhenUsed/>
    <w:rsid w:val="007D41AB"/>
    <w:pPr>
      <w:spacing w:after="100"/>
      <w:ind w:left="440"/>
    </w:pPr>
  </w:style>
  <w:style w:type="character" w:styleId="Hyperlink">
    <w:name w:val="Hyperlink"/>
    <w:basedOn w:val="DefaultParagraphFont"/>
    <w:uiPriority w:val="99"/>
    <w:unhideWhenUsed/>
    <w:rsid w:val="007D41AB"/>
    <w:rPr>
      <w:color w:val="0563C1" w:themeColor="hyperlink"/>
      <w:u w:val="single"/>
    </w:rPr>
  </w:style>
  <w:style w:type="paragraph" w:styleId="ListParagraph">
    <w:name w:val="List Paragraph"/>
    <w:aliases w:val="kop 4"/>
    <w:basedOn w:val="Normal"/>
    <w:uiPriority w:val="34"/>
    <w:qFormat/>
    <w:rsid w:val="00083481"/>
    <w:pPr>
      <w:ind w:left="720"/>
      <w:contextualSpacing/>
    </w:pPr>
  </w:style>
  <w:style w:type="character" w:styleId="UnresolvedMention">
    <w:name w:val="Unresolved Mention"/>
    <w:basedOn w:val="DefaultParagraphFont"/>
    <w:uiPriority w:val="99"/>
    <w:semiHidden/>
    <w:unhideWhenUsed/>
    <w:rsid w:val="0013735A"/>
    <w:rPr>
      <w:color w:val="605E5C"/>
      <w:shd w:val="clear" w:color="auto" w:fill="E1DFDD"/>
    </w:rPr>
  </w:style>
  <w:style w:type="character" w:customStyle="1" w:styleId="cf01">
    <w:name w:val="cf01"/>
    <w:basedOn w:val="DefaultParagraphFont"/>
    <w:rsid w:val="009820C9"/>
    <w:rPr>
      <w:rFonts w:ascii="Segoe UI" w:hAnsi="Segoe UI" w:cs="Segoe UI" w:hint="default"/>
      <w:color w:val="262626"/>
      <w:sz w:val="36"/>
      <w:szCs w:val="36"/>
    </w:rPr>
  </w:style>
  <w:style w:type="table" w:styleId="PlainTable1">
    <w:name w:val="Plain Table 1"/>
    <w:basedOn w:val="TableNormal"/>
    <w:uiPriority w:val="41"/>
    <w:rsid w:val="004D27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53F0E"/>
    <w:rPr>
      <w:sz w:val="16"/>
      <w:szCs w:val="16"/>
    </w:rPr>
  </w:style>
  <w:style w:type="paragraph" w:styleId="CommentText">
    <w:name w:val="annotation text"/>
    <w:basedOn w:val="Normal"/>
    <w:link w:val="CommentTextChar"/>
    <w:uiPriority w:val="99"/>
    <w:unhideWhenUsed/>
    <w:rsid w:val="00153F0E"/>
    <w:rPr>
      <w:sz w:val="20"/>
      <w:szCs w:val="20"/>
    </w:rPr>
  </w:style>
  <w:style w:type="character" w:customStyle="1" w:styleId="CommentTextChar">
    <w:name w:val="Comment Text Char"/>
    <w:basedOn w:val="DefaultParagraphFont"/>
    <w:link w:val="CommentText"/>
    <w:uiPriority w:val="99"/>
    <w:rsid w:val="00153F0E"/>
    <w:rPr>
      <w:rFonts w:ascii="Open Sans" w:eastAsia="Times New Roman" w:hAnsi="Open Sans" w:cs="Times New Roman"/>
      <w:sz w:val="20"/>
      <w:szCs w:val="20"/>
      <w:lang w:val="es-ES_tradnl" w:eastAsia="en-GB"/>
    </w:rPr>
  </w:style>
  <w:style w:type="paragraph" w:styleId="CommentSubject">
    <w:name w:val="annotation subject"/>
    <w:basedOn w:val="CommentText"/>
    <w:next w:val="CommentText"/>
    <w:link w:val="CommentSubjectChar"/>
    <w:uiPriority w:val="99"/>
    <w:semiHidden/>
    <w:unhideWhenUsed/>
    <w:rsid w:val="00153F0E"/>
    <w:rPr>
      <w:b/>
      <w:bCs/>
    </w:rPr>
  </w:style>
  <w:style w:type="character" w:customStyle="1" w:styleId="CommentSubjectChar">
    <w:name w:val="Comment Subject Char"/>
    <w:basedOn w:val="CommentTextChar"/>
    <w:link w:val="CommentSubject"/>
    <w:uiPriority w:val="99"/>
    <w:semiHidden/>
    <w:rsid w:val="00153F0E"/>
    <w:rPr>
      <w:rFonts w:ascii="Open Sans" w:eastAsia="Times New Roman" w:hAnsi="Open Sans" w:cs="Times New Roman"/>
      <w:b/>
      <w:bCs/>
      <w:sz w:val="20"/>
      <w:szCs w:val="20"/>
      <w:lang w:val="es-ES_tradnl" w:eastAsia="en-GB"/>
    </w:rPr>
  </w:style>
  <w:style w:type="paragraph" w:styleId="Revision">
    <w:name w:val="Revision"/>
    <w:hidden/>
    <w:uiPriority w:val="99"/>
    <w:semiHidden/>
    <w:rsid w:val="0058402F"/>
    <w:rPr>
      <w:rFonts w:eastAsia="Times New Roman" w:cs="Times New Roman"/>
      <w:szCs w:val="24"/>
      <w:lang w:val="es-ES_tradnl" w:eastAsia="en-GB"/>
    </w:rPr>
  </w:style>
  <w:style w:type="paragraph" w:styleId="NormalWeb">
    <w:name w:val="Normal (Web)"/>
    <w:basedOn w:val="Normal"/>
    <w:uiPriority w:val="99"/>
    <w:semiHidden/>
    <w:unhideWhenUsed/>
    <w:rsid w:val="009D162C"/>
    <w:pPr>
      <w:spacing w:before="100" w:beforeAutospacing="1" w:after="100" w:afterAutospacing="1"/>
      <w:jc w:val="left"/>
    </w:pPr>
    <w:rPr>
      <w:rFonts w:ascii="Times New Roman" w:hAnsi="Times New Roman"/>
      <w:sz w:val="24"/>
      <w:lang w:val="en-US" w:eastAsia="en-US"/>
    </w:rPr>
  </w:style>
  <w:style w:type="character" w:styleId="FollowedHyperlink">
    <w:name w:val="FollowedHyperlink"/>
    <w:basedOn w:val="DefaultParagraphFont"/>
    <w:uiPriority w:val="99"/>
    <w:semiHidden/>
    <w:unhideWhenUsed/>
    <w:rsid w:val="00100A2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numbering" w:customStyle="1" w:styleId="Stijl1">
    <w:name w:val="Stijl1"/>
    <w:uiPriority w:val="99"/>
    <w:rsid w:val="00E5632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0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https://www.ilo.org/wcmsp5/groups/public/---ed_emp/---emp_ent/---multi/documents/publication/wcms_756721.pdf" TargetMode="External"/><Relationship Id="rId30" Type="http://schemas.openxmlformats.org/officeDocument/2006/relationships/footer" Target="footer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2fa7f6-0806-488e-b71b-c6c27a68bedd">
      <Terms xmlns="http://schemas.microsoft.com/office/infopath/2007/PartnerControls"/>
    </lcf76f155ced4ddcb4097134ff3c332f>
    <TaxCatchAll xmlns="04709f8f-e1ef-4aff-811b-b6701f69f8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6AB66A56A27B469E4A7486AFEC5C3D" ma:contentTypeVersion="17" ma:contentTypeDescription="Een nieuw document maken." ma:contentTypeScope="" ma:versionID="5a836c1f3b083b7f6b0fcb9cbe8788ec">
  <xsd:schema xmlns:xsd="http://www.w3.org/2001/XMLSchema" xmlns:xs="http://www.w3.org/2001/XMLSchema" xmlns:p="http://schemas.microsoft.com/office/2006/metadata/properties" xmlns:ns2="f22fa7f6-0806-488e-b71b-c6c27a68bedd" xmlns:ns3="04709f8f-e1ef-4aff-811b-b6701f69f88c" targetNamespace="http://schemas.microsoft.com/office/2006/metadata/properties" ma:root="true" ma:fieldsID="65a300bc3c29cc9be2d13a108fb89ed1" ns2:_="" ns3:_="">
    <xsd:import namespace="f22fa7f6-0806-488e-b71b-c6c27a68bedd"/>
    <xsd:import namespace="04709f8f-e1ef-4aff-811b-b6701f69f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a7f6-0806-488e-b71b-c6c27a68b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e1ba3b-0cfe-4c5f-8120-88e6bea644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09f8f-e1ef-4aff-811b-b6701f69f8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1fb7e2-1c3e-4cab-8cad-4cdabb0ec772}" ma:internalName="TaxCatchAll" ma:showField="CatchAllData" ma:web="04709f8f-e1ef-4aff-811b-b6701f69f8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E6QLGsLPcdDUEIRCqNcldNJI5BA==">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</go:docsCustomData>
</go:gDocsCustomXmlDataStorage>
</file>

<file path=customXml/itemProps1.xml><?xml version="1.0" encoding="utf-8"?>
<ds:datastoreItem xmlns:ds="http://schemas.openxmlformats.org/officeDocument/2006/customXml" ds:itemID="{0275539E-6A38-4159-BC7A-A9D56DCA3336}">
  <ds:schemaRefs>
    <ds:schemaRef ds:uri="http://schemas.microsoft.com/office/2006/metadata/properties"/>
    <ds:schemaRef ds:uri="http://schemas.microsoft.com/office/infopath/2007/PartnerControls"/>
    <ds:schemaRef ds:uri="f22fa7f6-0806-488e-b71b-c6c27a68bedd"/>
    <ds:schemaRef ds:uri="04709f8f-e1ef-4aff-811b-b6701f69f88c"/>
  </ds:schemaRefs>
</ds:datastoreItem>
</file>

<file path=customXml/itemProps2.xml><?xml version="1.0" encoding="utf-8"?>
<ds:datastoreItem xmlns:ds="http://schemas.openxmlformats.org/officeDocument/2006/customXml" ds:itemID="{1EC78AC0-768A-447B-ACFE-DC3430DD1E8A}">
  <ds:schemaRefs>
    <ds:schemaRef ds:uri="http://schemas.microsoft.com/sharepoint/v3/contenttype/forms"/>
  </ds:schemaRefs>
</ds:datastoreItem>
</file>

<file path=customXml/itemProps3.xml><?xml version="1.0" encoding="utf-8"?>
<ds:datastoreItem xmlns:ds="http://schemas.openxmlformats.org/officeDocument/2006/customXml" ds:itemID="{F99EA84C-9C53-4749-99F2-57E3F29037B7}">
  <ds:schemaRefs>
    <ds:schemaRef ds:uri="http://schemas.openxmlformats.org/officeDocument/2006/bibliography"/>
  </ds:schemaRefs>
</ds:datastoreItem>
</file>

<file path=customXml/itemProps4.xml><?xml version="1.0" encoding="utf-8"?>
<ds:datastoreItem xmlns:ds="http://schemas.openxmlformats.org/officeDocument/2006/customXml" ds:itemID="{8172AC59-9B30-46B6-A252-F4A87DE84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a7f6-0806-488e-b71b-c6c27a68bedd"/>
    <ds:schemaRef ds:uri="04709f8f-e1ef-4aff-811b-b6701f69f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5384</Words>
  <Characters>30689</Characters>
  <Application>Microsoft Office Word</Application>
  <DocSecurity>0</DocSecurity>
  <Lines>255</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de Jager</dc:creator>
  <cp:lastModifiedBy>marika huber</cp:lastModifiedBy>
  <cp:revision>13</cp:revision>
  <dcterms:created xsi:type="dcterms:W3CDTF">2024-06-20T05:30:00Z</dcterms:created>
  <dcterms:modified xsi:type="dcterms:W3CDTF">2024-06-20T06:04:00Z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
  </property>
</Properties>
</file>